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E4" w:rsidRPr="002F5129" w:rsidRDefault="00002642" w:rsidP="00A10F74">
      <w:pPr>
        <w:rPr>
          <w:rFonts w:ascii="Arial" w:hAnsi="Arial" w:cs="Arial"/>
          <w:b/>
          <w:color w:val="4F81BD" w:themeColor="accent1"/>
          <w:sz w:val="56"/>
          <w:szCs w:val="56"/>
        </w:rPr>
      </w:pPr>
      <w:r w:rsidRPr="002F5129">
        <w:rPr>
          <w:rFonts w:ascii="Arial" w:hAnsi="Arial" w:cs="Arial"/>
          <w:b/>
          <w:noProof/>
          <w:color w:val="4F81BD" w:themeColor="accent1"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3F3B37C7" wp14:editId="5DD797D8">
            <wp:simplePos x="0" y="0"/>
            <wp:positionH relativeFrom="column">
              <wp:posOffset>-590550</wp:posOffset>
            </wp:positionH>
            <wp:positionV relativeFrom="paragraph">
              <wp:posOffset>-733425</wp:posOffset>
            </wp:positionV>
            <wp:extent cx="7143750" cy="2057400"/>
            <wp:effectExtent l="0" t="0" r="0" b="0"/>
            <wp:wrapSquare wrapText="bothSides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989" r="-88" b="322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5E0D" w:rsidRPr="002F5129" w:rsidRDefault="002F5129" w:rsidP="00C603E4">
      <w:pPr>
        <w:jc w:val="center"/>
        <w:rPr>
          <w:rFonts w:ascii="Arial" w:hAnsi="Arial" w:cs="Arial"/>
          <w:b/>
          <w:color w:val="004054"/>
          <w:sz w:val="96"/>
          <w:szCs w:val="96"/>
        </w:rPr>
      </w:pPr>
      <w:r w:rsidRPr="002F5129">
        <w:rPr>
          <w:rFonts w:ascii="Arial" w:hAnsi="Arial" w:cs="Arial"/>
          <w:b/>
          <w:color w:val="004054"/>
          <w:sz w:val="96"/>
          <w:szCs w:val="96"/>
        </w:rPr>
        <w:t xml:space="preserve">LEADERSHIP </w:t>
      </w:r>
    </w:p>
    <w:p w:rsidR="001D5E0D" w:rsidRPr="002F5129" w:rsidRDefault="002F5129" w:rsidP="00C603E4">
      <w:pPr>
        <w:jc w:val="center"/>
        <w:rPr>
          <w:rFonts w:ascii="Arial" w:hAnsi="Arial" w:cs="Arial"/>
          <w:b/>
          <w:color w:val="004054"/>
          <w:sz w:val="96"/>
          <w:szCs w:val="96"/>
        </w:rPr>
      </w:pPr>
      <w:r w:rsidRPr="002F5129">
        <w:rPr>
          <w:rFonts w:ascii="Arial" w:hAnsi="Arial" w:cs="Arial"/>
          <w:b/>
          <w:color w:val="004054"/>
          <w:sz w:val="96"/>
          <w:szCs w:val="96"/>
        </w:rPr>
        <w:t xml:space="preserve">AND </w:t>
      </w:r>
    </w:p>
    <w:p w:rsidR="001D5E0D" w:rsidRPr="002F5129" w:rsidRDefault="002F5129" w:rsidP="00C603E4">
      <w:pPr>
        <w:jc w:val="center"/>
        <w:rPr>
          <w:rFonts w:ascii="Arial" w:hAnsi="Arial" w:cs="Arial"/>
          <w:b/>
          <w:color w:val="004054"/>
          <w:sz w:val="96"/>
          <w:szCs w:val="96"/>
        </w:rPr>
      </w:pPr>
      <w:r w:rsidRPr="002F5129">
        <w:rPr>
          <w:rFonts w:ascii="Arial" w:hAnsi="Arial" w:cs="Arial"/>
          <w:b/>
          <w:color w:val="004054"/>
          <w:sz w:val="96"/>
          <w:szCs w:val="96"/>
        </w:rPr>
        <w:t xml:space="preserve">ENGAGEMENT </w:t>
      </w:r>
    </w:p>
    <w:p w:rsidR="00C603E4" w:rsidRPr="002F5129" w:rsidRDefault="002F5129" w:rsidP="00C603E4">
      <w:pPr>
        <w:jc w:val="center"/>
        <w:rPr>
          <w:rFonts w:ascii="Arial" w:hAnsi="Arial" w:cs="Arial"/>
          <w:b/>
          <w:color w:val="004054"/>
          <w:sz w:val="96"/>
          <w:szCs w:val="96"/>
        </w:rPr>
      </w:pPr>
      <w:r w:rsidRPr="002F5129">
        <w:rPr>
          <w:rFonts w:ascii="Arial" w:hAnsi="Arial" w:cs="Arial"/>
          <w:b/>
          <w:color w:val="004054"/>
          <w:sz w:val="96"/>
          <w:szCs w:val="96"/>
        </w:rPr>
        <w:t>BEST PRACTICES</w:t>
      </w:r>
    </w:p>
    <w:p w:rsidR="001D5E0D" w:rsidRDefault="001D5E0D" w:rsidP="00C603E4">
      <w:pPr>
        <w:jc w:val="center"/>
        <w:rPr>
          <w:rFonts w:ascii="Arial" w:hAnsi="Arial" w:cs="Arial"/>
          <w:b/>
          <w:color w:val="1F497D" w:themeColor="text2"/>
          <w:sz w:val="96"/>
          <w:szCs w:val="96"/>
        </w:rPr>
      </w:pPr>
    </w:p>
    <w:p w:rsidR="002F5129" w:rsidRPr="002F5129" w:rsidRDefault="002F5129" w:rsidP="00C603E4">
      <w:pPr>
        <w:jc w:val="center"/>
        <w:rPr>
          <w:rFonts w:ascii="Arial" w:hAnsi="Arial" w:cs="Arial"/>
          <w:b/>
          <w:color w:val="1F497D" w:themeColor="text2"/>
          <w:sz w:val="96"/>
          <w:szCs w:val="96"/>
        </w:rPr>
      </w:pPr>
    </w:p>
    <w:p w:rsidR="00A656EB" w:rsidRPr="002F5129" w:rsidRDefault="002F5129" w:rsidP="00C603E4">
      <w:pPr>
        <w:jc w:val="center"/>
        <w:rPr>
          <w:rFonts w:ascii="Arial" w:hAnsi="Arial" w:cs="Arial"/>
          <w:b/>
          <w:color w:val="4F81BD" w:themeColor="accent1"/>
          <w:sz w:val="56"/>
          <w:szCs w:val="56"/>
        </w:rPr>
      </w:pPr>
      <w:r>
        <w:rPr>
          <w:noProof/>
        </w:rPr>
        <w:drawing>
          <wp:inline distT="0" distB="0" distL="0" distR="0" wp14:anchorId="3D61FCA7" wp14:editId="73266C5B">
            <wp:extent cx="3057525" cy="483870"/>
            <wp:effectExtent l="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926" w:rsidRPr="002F5129" w:rsidRDefault="001D5E0D" w:rsidP="00544926">
      <w:pPr>
        <w:rPr>
          <w:rFonts w:ascii="Arial" w:hAnsi="Arial" w:cs="Arial"/>
          <w:b/>
          <w:color w:val="004054"/>
          <w:sz w:val="40"/>
          <w:szCs w:val="40"/>
        </w:rPr>
      </w:pPr>
      <w:r w:rsidRPr="002F5129">
        <w:rPr>
          <w:rFonts w:ascii="Arial" w:hAnsi="Arial" w:cs="Arial"/>
          <w:b/>
          <w:color w:val="004054"/>
          <w:sz w:val="40"/>
          <w:szCs w:val="40"/>
        </w:rPr>
        <w:lastRenderedPageBreak/>
        <w:t>Leadership and Engagement Best Practices</w:t>
      </w:r>
      <w:r w:rsidR="001C7785" w:rsidRPr="002F5129">
        <w:rPr>
          <w:rFonts w:ascii="Arial" w:hAnsi="Arial" w:cs="Arial"/>
          <w:b/>
          <w:color w:val="004054"/>
          <w:sz w:val="40"/>
          <w:szCs w:val="40"/>
        </w:rPr>
        <w:t xml:space="preserve"> </w:t>
      </w:r>
    </w:p>
    <w:p w:rsidR="001D5E0D" w:rsidRPr="002F5129" w:rsidRDefault="001D5E0D" w:rsidP="001D5E0D">
      <w:pPr>
        <w:rPr>
          <w:rFonts w:ascii="Arial" w:hAnsi="Arial" w:cs="Arial"/>
          <w:b/>
          <w:sz w:val="20"/>
          <w:szCs w:val="20"/>
        </w:rPr>
      </w:pPr>
      <w:r w:rsidRPr="002F5129">
        <w:rPr>
          <w:rFonts w:ascii="Arial" w:hAnsi="Arial" w:cs="Arial"/>
          <w:b/>
          <w:sz w:val="20"/>
          <w:szCs w:val="20"/>
        </w:rPr>
        <w:t xml:space="preserve">Leadership 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 xml:space="preserve">Use positive language – say what to do </w:t>
      </w:r>
      <w:r w:rsidR="002F5129">
        <w:rPr>
          <w:rFonts w:ascii="Arial" w:hAnsi="Arial" w:cs="Arial"/>
          <w:sz w:val="20"/>
          <w:szCs w:val="20"/>
        </w:rPr>
        <w:t>instead of</w:t>
      </w:r>
      <w:r w:rsidRPr="002F5129">
        <w:rPr>
          <w:rFonts w:ascii="Arial" w:hAnsi="Arial" w:cs="Arial"/>
          <w:sz w:val="20"/>
          <w:szCs w:val="20"/>
        </w:rPr>
        <w:t xml:space="preserve"> what not to do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Validate before you communicate – rumors can sound just like facts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Ask questions and use employees as a sounding board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Listen to employees</w:t>
      </w:r>
      <w:r w:rsidR="002F5129">
        <w:rPr>
          <w:rFonts w:ascii="Arial" w:hAnsi="Arial" w:cs="Arial"/>
          <w:sz w:val="20"/>
          <w:szCs w:val="20"/>
        </w:rPr>
        <w:t>:</w:t>
      </w:r>
    </w:p>
    <w:p w:rsidR="001D5E0D" w:rsidRPr="002F5129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Use your ears and eyes</w:t>
      </w:r>
    </w:p>
    <w:p w:rsidR="001D5E0D" w:rsidRPr="002F5129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Let employee finish (no interruptions)</w:t>
      </w:r>
    </w:p>
    <w:p w:rsidR="001D5E0D" w:rsidRPr="002F5129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Respond to show you are engaged</w:t>
      </w:r>
    </w:p>
    <w:p w:rsidR="001D5E0D" w:rsidRPr="002F5129" w:rsidRDefault="001D5E0D" w:rsidP="001D5E0D">
      <w:pPr>
        <w:numPr>
          <w:ilvl w:val="1"/>
          <w:numId w:val="26"/>
        </w:numPr>
        <w:tabs>
          <w:tab w:val="clear" w:pos="1440"/>
          <w:tab w:val="num" w:pos="-5220"/>
        </w:tabs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Ask questions to clarify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Encourage employee communication by facilitating discussions and conflicts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Ask for feedback from employees about your leadership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Solicit new ways of doing things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Be open to new ideas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Ask for solutions, not just complaints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Encourage employees to submit innovative ideas</w:t>
      </w:r>
    </w:p>
    <w:p w:rsidR="001D5E0D" w:rsidRPr="002F5129" w:rsidRDefault="002F5129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Over-</w:t>
      </w:r>
      <w:r w:rsidR="001D5E0D" w:rsidRPr="002F5129">
        <w:rPr>
          <w:rFonts w:ascii="Arial" w:hAnsi="Arial" w:cs="Arial"/>
          <w:sz w:val="20"/>
          <w:szCs w:val="20"/>
        </w:rPr>
        <w:t>communicate, especially in times of stress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Conduct a better practices brainstorm session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Set a good example – know who you are and live your 3 lives (business, personal, and family) with passion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Encourage employees to balance life and work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Demonstrate empathy, especially in times of personal hardship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Keep a positive attitude – your staff will mirror your behavior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Respect others’ time</w:t>
      </w:r>
    </w:p>
    <w:p w:rsidR="001D5E0D" w:rsidRPr="002F5129" w:rsidRDefault="001D5E0D" w:rsidP="001D5E0D">
      <w:pPr>
        <w:numPr>
          <w:ilvl w:val="0"/>
          <w:numId w:val="25"/>
        </w:numPr>
        <w:tabs>
          <w:tab w:val="clear" w:pos="720"/>
          <w:tab w:val="num" w:pos="-504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Communicate, communicate, communicate</w:t>
      </w:r>
    </w:p>
    <w:p w:rsidR="001D5E0D" w:rsidRPr="002F5129" w:rsidRDefault="001D5E0D" w:rsidP="001D5E0D">
      <w:pPr>
        <w:rPr>
          <w:rFonts w:ascii="Arial" w:hAnsi="Arial" w:cs="Arial"/>
          <w:sz w:val="20"/>
          <w:szCs w:val="20"/>
        </w:rPr>
      </w:pPr>
    </w:p>
    <w:p w:rsidR="001D5E0D" w:rsidRPr="002F5129" w:rsidRDefault="001D5E0D" w:rsidP="001D5E0D">
      <w:pPr>
        <w:rPr>
          <w:rFonts w:ascii="Arial" w:hAnsi="Arial" w:cs="Arial"/>
          <w:b/>
          <w:sz w:val="20"/>
          <w:szCs w:val="20"/>
        </w:rPr>
      </w:pPr>
      <w:r w:rsidRPr="002F5129">
        <w:rPr>
          <w:rFonts w:ascii="Arial" w:hAnsi="Arial" w:cs="Arial"/>
          <w:b/>
          <w:sz w:val="20"/>
          <w:szCs w:val="20"/>
        </w:rPr>
        <w:t>Vision and Building Alignment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Understand the vision of the company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Define your vision for your department that ties directly to the vision of the company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Communicate your vision to your employees with emphasis to the connection to the company vision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Clearly articulate cascading goals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Routinely remind your employees of the vision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Define and communicate your strategy for reaching the vision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Discuss with your employees how to best execute the strategy flawlessly</w:t>
      </w:r>
    </w:p>
    <w:p w:rsidR="001D5E0D" w:rsidRPr="002F5129" w:rsidRDefault="002F5129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Measure progress (create “balanced scorecards”</w:t>
      </w:r>
      <w:r w:rsidR="001D5E0D" w:rsidRPr="002F5129">
        <w:rPr>
          <w:rFonts w:ascii="Arial" w:hAnsi="Arial" w:cs="Arial"/>
          <w:sz w:val="20"/>
          <w:szCs w:val="20"/>
        </w:rPr>
        <w:t>)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Review performance against the goals – modify if needed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Commit to semi-annual review and discussion of goals with your team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Share performance results on a micro and macro level quarterly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Manage profitability, not billability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Regularly set and recalibrate priorities – make sure your effort is spent on the most important issues</w:t>
      </w:r>
    </w:p>
    <w:p w:rsidR="001D5E0D" w:rsidRPr="002F5129" w:rsidRDefault="001D5E0D" w:rsidP="001D5E0D">
      <w:pPr>
        <w:numPr>
          <w:ilvl w:val="0"/>
          <w:numId w:val="22"/>
        </w:numPr>
        <w:tabs>
          <w:tab w:val="clear" w:pos="720"/>
          <w:tab w:val="num" w:pos="-486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Recognize and reward achievements</w:t>
      </w:r>
    </w:p>
    <w:p w:rsidR="001D5E0D" w:rsidRPr="002F5129" w:rsidRDefault="001D5E0D" w:rsidP="001D5E0D">
      <w:pPr>
        <w:rPr>
          <w:rFonts w:ascii="Arial" w:hAnsi="Arial" w:cs="Arial"/>
          <w:sz w:val="20"/>
          <w:szCs w:val="20"/>
        </w:rPr>
      </w:pPr>
    </w:p>
    <w:p w:rsidR="001D5E0D" w:rsidRPr="002F5129" w:rsidRDefault="001D5E0D" w:rsidP="001D5E0D">
      <w:pPr>
        <w:rPr>
          <w:rFonts w:ascii="Arial" w:hAnsi="Arial" w:cs="Arial"/>
          <w:b/>
          <w:sz w:val="20"/>
          <w:szCs w:val="20"/>
        </w:rPr>
      </w:pPr>
      <w:r w:rsidRPr="002F5129">
        <w:rPr>
          <w:rFonts w:ascii="Arial" w:hAnsi="Arial" w:cs="Arial"/>
          <w:b/>
          <w:sz w:val="20"/>
          <w:szCs w:val="20"/>
        </w:rPr>
        <w:t xml:space="preserve">Self and Staff Development </w:t>
      </w:r>
    </w:p>
    <w:p w:rsidR="001D5E0D" w:rsidRPr="002F5129" w:rsidRDefault="001D5E0D" w:rsidP="001D5E0D">
      <w:pPr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Start by hiring the right people (remember</w:t>
      </w:r>
      <w:r w:rsidR="002F5129">
        <w:rPr>
          <w:rFonts w:ascii="Arial" w:hAnsi="Arial" w:cs="Arial"/>
          <w:sz w:val="20"/>
          <w:szCs w:val="20"/>
        </w:rPr>
        <w:t>,</w:t>
      </w:r>
      <w:r w:rsidRPr="002F5129">
        <w:rPr>
          <w:rFonts w:ascii="Arial" w:hAnsi="Arial" w:cs="Arial"/>
          <w:sz w:val="20"/>
          <w:szCs w:val="20"/>
        </w:rPr>
        <w:t xml:space="preserve"> the “intangibles”</w:t>
      </w:r>
      <w:r w:rsidR="002F5129">
        <w:rPr>
          <w:rFonts w:ascii="Arial" w:hAnsi="Arial" w:cs="Arial"/>
          <w:sz w:val="20"/>
          <w:szCs w:val="20"/>
        </w:rPr>
        <w:t xml:space="preserve"> </w:t>
      </w:r>
      <w:r w:rsidR="002F5129" w:rsidRPr="002F5129">
        <w:rPr>
          <w:rFonts w:ascii="Arial" w:hAnsi="Arial" w:cs="Arial"/>
          <w:sz w:val="20"/>
          <w:szCs w:val="20"/>
        </w:rPr>
        <w:t xml:space="preserve">– </w:t>
      </w:r>
      <w:r w:rsidR="002F5129">
        <w:rPr>
          <w:rFonts w:ascii="Arial" w:hAnsi="Arial" w:cs="Arial"/>
          <w:sz w:val="20"/>
          <w:szCs w:val="20"/>
        </w:rPr>
        <w:t xml:space="preserve"> </w:t>
      </w:r>
      <w:r w:rsidRPr="002F5129">
        <w:rPr>
          <w:rFonts w:ascii="Arial" w:hAnsi="Arial" w:cs="Arial"/>
          <w:sz w:val="20"/>
          <w:szCs w:val="20"/>
        </w:rPr>
        <w:t>personality, attitudes, motives, group chemistry</w:t>
      </w:r>
      <w:r w:rsidR="002F5129" w:rsidRPr="002F5129">
        <w:rPr>
          <w:rFonts w:ascii="Arial" w:hAnsi="Arial" w:cs="Arial"/>
          <w:sz w:val="20"/>
          <w:szCs w:val="20"/>
        </w:rPr>
        <w:t xml:space="preserve"> </w:t>
      </w:r>
      <w:r w:rsidR="002F5129" w:rsidRPr="002F5129">
        <w:rPr>
          <w:rFonts w:ascii="Arial" w:hAnsi="Arial" w:cs="Arial"/>
          <w:sz w:val="20"/>
          <w:szCs w:val="20"/>
        </w:rPr>
        <w:t xml:space="preserve">goals – </w:t>
      </w:r>
      <w:r w:rsidRPr="002F5129">
        <w:rPr>
          <w:rFonts w:ascii="Arial" w:hAnsi="Arial" w:cs="Arial"/>
          <w:sz w:val="20"/>
          <w:szCs w:val="20"/>
        </w:rPr>
        <w:t>are indelible; knowledge/skills can always be acquired)</w:t>
      </w:r>
    </w:p>
    <w:p w:rsidR="001D5E0D" w:rsidRPr="002F5129" w:rsidRDefault="001D5E0D" w:rsidP="001D5E0D">
      <w:pPr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Assign a new hire an informal “mentor” from your group to help show them the ropes, learn the resources, etc.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 xml:space="preserve">Take new hires to lunch their first week...Request that each staff member schedule a time to have lunch with their new colleague 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Set clear objectives - for new hires, for newly promoted, for new task assignment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Follow up on objectives/expectations via informal feedback, regular project reviews, “MBWA”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Ensure proper assessment of progress toward objectives</w:t>
      </w:r>
    </w:p>
    <w:p w:rsidR="001D5E0D" w:rsidRPr="002F5129" w:rsidRDefault="001D5E0D" w:rsidP="001D5E0D">
      <w:pPr>
        <w:numPr>
          <w:ilvl w:val="0"/>
          <w:numId w:val="18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 xml:space="preserve">Conduct REGULAR and TIMELY </w:t>
      </w:r>
      <w:r w:rsidR="002F5129">
        <w:rPr>
          <w:rFonts w:ascii="Arial" w:hAnsi="Arial" w:cs="Arial"/>
          <w:sz w:val="20"/>
          <w:szCs w:val="20"/>
        </w:rPr>
        <w:t>performance a</w:t>
      </w:r>
      <w:r w:rsidRPr="002F5129">
        <w:rPr>
          <w:rFonts w:ascii="Arial" w:hAnsi="Arial" w:cs="Arial"/>
          <w:sz w:val="20"/>
          <w:szCs w:val="20"/>
        </w:rPr>
        <w:t>ppraisals</w:t>
      </w:r>
    </w:p>
    <w:p w:rsidR="001D5E0D" w:rsidRPr="002F5129" w:rsidRDefault="001D5E0D" w:rsidP="001D5E0D">
      <w:pPr>
        <w:numPr>
          <w:ilvl w:val="0"/>
          <w:numId w:val="18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Seek their perspective on their own situation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Provide challenging work - and as much variety as possible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Cross train (within your group and between departments or disciplines)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Share knowledge</w:t>
      </w:r>
      <w:r w:rsidR="002F5129">
        <w:rPr>
          <w:rFonts w:ascii="Arial" w:hAnsi="Arial" w:cs="Arial"/>
          <w:sz w:val="20"/>
          <w:szCs w:val="20"/>
        </w:rPr>
        <w:t xml:space="preserve"> </w:t>
      </w:r>
      <w:r w:rsidR="002F5129" w:rsidRPr="002F5129">
        <w:rPr>
          <w:rFonts w:ascii="Arial" w:hAnsi="Arial" w:cs="Arial"/>
          <w:sz w:val="20"/>
          <w:szCs w:val="20"/>
        </w:rPr>
        <w:t xml:space="preserve">– </w:t>
      </w:r>
      <w:r w:rsidRPr="002F5129">
        <w:rPr>
          <w:rFonts w:ascii="Arial" w:hAnsi="Arial" w:cs="Arial"/>
          <w:sz w:val="20"/>
          <w:szCs w:val="20"/>
        </w:rPr>
        <w:t>set up regular brown bag “Lunch and Learn” sessions</w:t>
      </w:r>
    </w:p>
    <w:p w:rsidR="001D5E0D" w:rsidRPr="002F5129" w:rsidRDefault="001D5E0D" w:rsidP="001D5E0D">
      <w:pPr>
        <w:numPr>
          <w:ilvl w:val="0"/>
          <w:numId w:val="2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See formal communications/meetings for ideas (such as regulation expert assignment)</w:t>
      </w:r>
    </w:p>
    <w:p w:rsidR="001D5E0D" w:rsidRPr="002F5129" w:rsidRDefault="001D5E0D" w:rsidP="001D5E0D">
      <w:pPr>
        <w:numPr>
          <w:ilvl w:val="0"/>
          <w:numId w:val="20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Best way to learn is to be asked to teach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 xml:space="preserve">Shared knowledge is facilitated by shared access - Encourage common e-filing on the network 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 xml:space="preserve">Make sure each junior staff is an "understudy" to an account manager or project manager 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Bring employee to upper level management or client meeting with a specific role or assignment to fulfill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 xml:space="preserve">Hold a “re-energizing meeting” to focus on identifying “productive work” vs. “non-productive work” </w:t>
      </w:r>
      <w:r w:rsidR="002F5129" w:rsidRPr="002F5129">
        <w:rPr>
          <w:rFonts w:ascii="Arial" w:hAnsi="Arial" w:cs="Arial"/>
          <w:sz w:val="20"/>
          <w:szCs w:val="20"/>
        </w:rPr>
        <w:t xml:space="preserve">– </w:t>
      </w:r>
      <w:r w:rsidRPr="002F5129">
        <w:rPr>
          <w:rFonts w:ascii="Arial" w:hAnsi="Arial" w:cs="Arial"/>
          <w:sz w:val="20"/>
          <w:szCs w:val="20"/>
        </w:rPr>
        <w:t>which should be eliminated or reduced or altered</w:t>
      </w: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Ensure staff are properly equipped with resources and tools</w:t>
      </w:r>
    </w:p>
    <w:p w:rsidR="001D5E0D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Encourage professional registrations; professional memberships; external involvement in professional associations  (great for professional development as well as potential for client development and staff recruiting)</w:t>
      </w:r>
    </w:p>
    <w:p w:rsidR="002F5129" w:rsidRPr="002F5129" w:rsidRDefault="002F5129" w:rsidP="002F5129">
      <w:pPr>
        <w:autoSpaceDE w:val="0"/>
        <w:autoSpaceDN w:val="0"/>
        <w:adjustRightInd w:val="0"/>
        <w:spacing w:after="120" w:line="240" w:lineRule="auto"/>
        <w:ind w:left="720"/>
        <w:rPr>
          <w:rFonts w:ascii="Arial" w:hAnsi="Arial" w:cs="Arial"/>
          <w:sz w:val="20"/>
          <w:szCs w:val="20"/>
        </w:rPr>
      </w:pPr>
    </w:p>
    <w:p w:rsidR="001D5E0D" w:rsidRPr="002F5129" w:rsidRDefault="001D5E0D" w:rsidP="001D5E0D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lastRenderedPageBreak/>
        <w:t>Use succession planning tools such as:</w:t>
      </w:r>
    </w:p>
    <w:p w:rsidR="001D5E0D" w:rsidRPr="002F5129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360</w:t>
      </w:r>
      <w:r w:rsidR="002F5129">
        <w:rPr>
          <w:rFonts w:ascii="Arial" w:hAnsi="Arial" w:cs="Arial"/>
          <w:sz w:val="20"/>
          <w:szCs w:val="20"/>
        </w:rPr>
        <w:t>-degree</w:t>
      </w:r>
      <w:r w:rsidRPr="002F5129">
        <w:rPr>
          <w:rFonts w:ascii="Arial" w:hAnsi="Arial" w:cs="Arial"/>
          <w:sz w:val="20"/>
          <w:szCs w:val="20"/>
        </w:rPr>
        <w:t xml:space="preserve"> feedback</w:t>
      </w:r>
    </w:p>
    <w:p w:rsidR="001D5E0D" w:rsidRPr="002F5129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Individual development plans</w:t>
      </w:r>
    </w:p>
    <w:p w:rsidR="001D5E0D" w:rsidRPr="002F5129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Electronic management system</w:t>
      </w:r>
    </w:p>
    <w:p w:rsidR="001D5E0D" w:rsidRPr="002F5129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Training (formal and informal)</w:t>
      </w:r>
    </w:p>
    <w:p w:rsidR="001D5E0D" w:rsidRPr="002F5129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987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Mentoring and coaching</w:t>
      </w:r>
    </w:p>
    <w:p w:rsidR="001D5E0D" w:rsidRPr="002F5129" w:rsidRDefault="001D5E0D" w:rsidP="001D5E0D">
      <w:pPr>
        <w:numPr>
          <w:ilvl w:val="0"/>
          <w:numId w:val="23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9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 xml:space="preserve">Stretch and special assignments </w:t>
      </w:r>
    </w:p>
    <w:p w:rsidR="001D5E0D" w:rsidRPr="002F5129" w:rsidRDefault="001D5E0D" w:rsidP="001D5E0D">
      <w:pPr>
        <w:rPr>
          <w:rFonts w:ascii="Arial" w:hAnsi="Arial" w:cs="Arial"/>
          <w:b/>
          <w:sz w:val="20"/>
          <w:szCs w:val="20"/>
        </w:rPr>
      </w:pPr>
    </w:p>
    <w:p w:rsidR="001D5E0D" w:rsidRPr="002F5129" w:rsidRDefault="001D5E0D" w:rsidP="001D5E0D">
      <w:pPr>
        <w:rPr>
          <w:rFonts w:ascii="Arial" w:hAnsi="Arial" w:cs="Arial"/>
          <w:b/>
          <w:sz w:val="20"/>
          <w:szCs w:val="20"/>
        </w:rPr>
      </w:pPr>
      <w:r w:rsidRPr="002F5129">
        <w:rPr>
          <w:rFonts w:ascii="Arial" w:hAnsi="Arial" w:cs="Arial"/>
          <w:b/>
          <w:sz w:val="20"/>
          <w:szCs w:val="20"/>
        </w:rPr>
        <w:t>Creating a Motivational Culture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Set clear expectations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Ask employees about their goals and objectives in the job – where do they want to grow?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Remember - you can’t motivate employees, but you can create an environment that inspires and supports employee motivation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Be proactive regarding deserved promotions (don't wait for the counteroffers...)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Frame and display client letters of recognition or praise of work well done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Frame and display interesting or significant project work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Celebrate birthdays and service anniversaries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Bring junior level staff to client visits (with a role) and/or include on key project team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Display newspaper clippings featuring employee or employee’s family member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Keep a positive attitude - positive energy is contagious. Never forget that your staff looks to you to keep them up!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Make it FUN!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Feed them! Plan an ice cream social to celebrate go</w:t>
      </w:r>
      <w:r w:rsidR="002F5129">
        <w:rPr>
          <w:rFonts w:ascii="Arial" w:hAnsi="Arial" w:cs="Arial"/>
          <w:sz w:val="20"/>
          <w:szCs w:val="20"/>
        </w:rPr>
        <w:t>od news (e.g. recent win, above-</w:t>
      </w:r>
      <w:r w:rsidRPr="002F5129">
        <w:rPr>
          <w:rFonts w:ascii="Arial" w:hAnsi="Arial" w:cs="Arial"/>
          <w:sz w:val="20"/>
          <w:szCs w:val="20"/>
        </w:rPr>
        <w:t>plan performance, new hire, etc.)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Provide employees with challenging and diverse work - During performance appraisal time, ask them what they would really like to work on. be prepared- it may be something entirely different than what they're doing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Address problem employees quickly before they de-motivate the group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Seek employee’s advice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Don’t hide your praise behind criticism, the employee will remember the criticism and assume the praise was included only to soften the blow.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 xml:space="preserve">Praise staff immediately 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 xml:space="preserve">Praise staff often (though don't cheapen praise- know the difference between praise and thanks) 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Be very specific about your praise</w:t>
      </w:r>
      <w:r w:rsidR="002F5129">
        <w:rPr>
          <w:rFonts w:ascii="Arial" w:hAnsi="Arial" w:cs="Arial"/>
          <w:sz w:val="20"/>
          <w:szCs w:val="20"/>
        </w:rPr>
        <w:t>:</w:t>
      </w:r>
      <w:r w:rsidRPr="002F5129">
        <w:rPr>
          <w:rFonts w:ascii="Arial" w:hAnsi="Arial" w:cs="Arial"/>
          <w:sz w:val="20"/>
          <w:szCs w:val="20"/>
        </w:rPr>
        <w:t xml:space="preserve"> “You brought in 3 new clients this quarter</w:t>
      </w:r>
      <w:r w:rsidR="002F5129">
        <w:rPr>
          <w:rFonts w:ascii="Arial" w:hAnsi="Arial" w:cs="Arial"/>
          <w:sz w:val="20"/>
          <w:szCs w:val="20"/>
        </w:rPr>
        <w:t xml:space="preserve"> </w:t>
      </w:r>
      <w:r w:rsidR="002F5129" w:rsidRPr="002F5129">
        <w:rPr>
          <w:rFonts w:ascii="Arial" w:hAnsi="Arial" w:cs="Arial"/>
          <w:sz w:val="20"/>
          <w:szCs w:val="20"/>
        </w:rPr>
        <w:t xml:space="preserve">– </w:t>
      </w:r>
      <w:r w:rsidRPr="002F5129">
        <w:rPr>
          <w:rFonts w:ascii="Arial" w:hAnsi="Arial" w:cs="Arial"/>
          <w:sz w:val="20"/>
          <w:szCs w:val="20"/>
        </w:rPr>
        <w:t>that’s terrific!”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Give public praise whenever possible and appropriate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Involve staff in task teams and in regional or national initiatives</w:t>
      </w:r>
    </w:p>
    <w:p w:rsidR="001D5E0D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 xml:space="preserve">If </w:t>
      </w:r>
      <w:r w:rsidR="002F5129">
        <w:rPr>
          <w:rFonts w:ascii="Arial" w:hAnsi="Arial" w:cs="Arial"/>
          <w:sz w:val="20"/>
          <w:szCs w:val="20"/>
        </w:rPr>
        <w:t>r</w:t>
      </w:r>
      <w:r w:rsidRPr="002F5129">
        <w:rPr>
          <w:rFonts w:ascii="Arial" w:hAnsi="Arial" w:cs="Arial"/>
          <w:sz w:val="20"/>
          <w:szCs w:val="20"/>
        </w:rPr>
        <w:t xml:space="preserve">egional </w:t>
      </w:r>
      <w:r w:rsidR="002F5129">
        <w:rPr>
          <w:rFonts w:ascii="Arial" w:hAnsi="Arial" w:cs="Arial"/>
          <w:sz w:val="20"/>
          <w:szCs w:val="20"/>
        </w:rPr>
        <w:t>m</w:t>
      </w:r>
      <w:r w:rsidRPr="002F5129">
        <w:rPr>
          <w:rFonts w:ascii="Arial" w:hAnsi="Arial" w:cs="Arial"/>
          <w:sz w:val="20"/>
          <w:szCs w:val="20"/>
        </w:rPr>
        <w:t xml:space="preserve">anagement or </w:t>
      </w:r>
      <w:r w:rsidR="002F5129">
        <w:rPr>
          <w:rFonts w:ascii="Arial" w:hAnsi="Arial" w:cs="Arial"/>
          <w:sz w:val="20"/>
          <w:szCs w:val="20"/>
        </w:rPr>
        <w:t>s</w:t>
      </w:r>
      <w:r w:rsidRPr="002F5129">
        <w:rPr>
          <w:rFonts w:ascii="Arial" w:hAnsi="Arial" w:cs="Arial"/>
          <w:sz w:val="20"/>
          <w:szCs w:val="20"/>
        </w:rPr>
        <w:t xml:space="preserve">enior </w:t>
      </w:r>
      <w:r w:rsidR="002F5129">
        <w:rPr>
          <w:rFonts w:ascii="Arial" w:hAnsi="Arial" w:cs="Arial"/>
          <w:sz w:val="20"/>
          <w:szCs w:val="20"/>
        </w:rPr>
        <w:t>m</w:t>
      </w:r>
      <w:r w:rsidRPr="002F5129">
        <w:rPr>
          <w:rFonts w:ascii="Arial" w:hAnsi="Arial" w:cs="Arial"/>
          <w:sz w:val="20"/>
          <w:szCs w:val="20"/>
        </w:rPr>
        <w:t xml:space="preserve">anagement visits an office, invite deserving employee(s) to lunch or dinner with them </w:t>
      </w:r>
    </w:p>
    <w:p w:rsidR="002F5129" w:rsidRPr="002F5129" w:rsidRDefault="002F5129" w:rsidP="002F5129">
      <w:p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720"/>
        <w:rPr>
          <w:rFonts w:ascii="Arial" w:hAnsi="Arial" w:cs="Arial"/>
          <w:sz w:val="20"/>
          <w:szCs w:val="20"/>
        </w:rPr>
      </w:pP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lastRenderedPageBreak/>
        <w:t xml:space="preserve">Recognize good efforts </w:t>
      </w:r>
    </w:p>
    <w:p w:rsidR="001D5E0D" w:rsidRPr="002F5129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At department meetings</w:t>
      </w:r>
    </w:p>
    <w:p w:rsidR="001D5E0D" w:rsidRPr="002F5129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Via email with cc to manager or next level manager</w:t>
      </w:r>
    </w:p>
    <w:p w:rsidR="001D5E0D" w:rsidRPr="002F5129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Interoffice memos</w:t>
      </w:r>
    </w:p>
    <w:p w:rsidR="001D5E0D" w:rsidRPr="002F5129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Simple thank you notes</w:t>
      </w:r>
      <w:r w:rsidR="002F5129">
        <w:rPr>
          <w:rFonts w:ascii="Arial" w:hAnsi="Arial" w:cs="Arial"/>
          <w:sz w:val="20"/>
          <w:szCs w:val="20"/>
        </w:rPr>
        <w:t xml:space="preserve"> </w:t>
      </w:r>
      <w:r w:rsidR="002F5129" w:rsidRPr="002F5129">
        <w:rPr>
          <w:rFonts w:ascii="Arial" w:hAnsi="Arial" w:cs="Arial"/>
          <w:sz w:val="20"/>
          <w:szCs w:val="20"/>
        </w:rPr>
        <w:t xml:space="preserve">– </w:t>
      </w:r>
      <w:r w:rsidRPr="002F5129">
        <w:rPr>
          <w:rFonts w:ascii="Arial" w:hAnsi="Arial" w:cs="Arial"/>
          <w:sz w:val="20"/>
          <w:szCs w:val="20"/>
        </w:rPr>
        <w:t>even right on the work product</w:t>
      </w:r>
    </w:p>
    <w:p w:rsidR="001D5E0D" w:rsidRPr="002F5129" w:rsidRDefault="001D5E0D" w:rsidP="001D5E0D">
      <w:pPr>
        <w:numPr>
          <w:ilvl w:val="0"/>
          <w:numId w:val="19"/>
        </w:numPr>
        <w:tabs>
          <w:tab w:val="clear" w:pos="360"/>
          <w:tab w:val="num" w:pos="-5220"/>
        </w:tabs>
        <w:autoSpaceDE w:val="0"/>
        <w:autoSpaceDN w:val="0"/>
        <w:adjustRightInd w:val="0"/>
        <w:spacing w:after="12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Host a lunch</w:t>
      </w:r>
      <w:r w:rsidRPr="002F5129">
        <w:rPr>
          <w:rFonts w:ascii="Arial" w:hAnsi="Arial" w:cs="Arial"/>
          <w:sz w:val="20"/>
          <w:szCs w:val="20"/>
        </w:rPr>
        <w:br/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Include Project Engineer or others in project review process as a learning opportunity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Send employees to seminars and/or conferences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Arrange for exposure to management</w:t>
      </w:r>
    </w:p>
    <w:p w:rsidR="001D5E0D" w:rsidRPr="002F5129" w:rsidRDefault="001D5E0D" w:rsidP="001D5E0D">
      <w:pPr>
        <w:numPr>
          <w:ilvl w:val="0"/>
          <w:numId w:val="16"/>
        </w:numPr>
        <w:tabs>
          <w:tab w:val="left" w:pos="-5220"/>
        </w:tabs>
        <w:autoSpaceDE w:val="0"/>
        <w:autoSpaceDN w:val="0"/>
        <w:adjustRightInd w:val="0"/>
        <w:spacing w:after="120" w:line="240" w:lineRule="auto"/>
        <w:ind w:left="1080" w:hanging="3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Reward via:</w:t>
      </w:r>
    </w:p>
    <w:p w:rsidR="001D5E0D" w:rsidRPr="002F5129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Training opportunity</w:t>
      </w:r>
    </w:p>
    <w:p w:rsidR="001D5E0D" w:rsidRPr="002F5129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Plum project assignment</w:t>
      </w:r>
    </w:p>
    <w:p w:rsidR="001D5E0D" w:rsidRPr="002F5129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National involvement</w:t>
      </w:r>
    </w:p>
    <w:p w:rsidR="001D5E0D" w:rsidRPr="002F5129" w:rsidRDefault="001D5E0D" w:rsidP="001D5E0D">
      <w:pPr>
        <w:numPr>
          <w:ilvl w:val="0"/>
          <w:numId w:val="17"/>
        </w:numPr>
        <w:tabs>
          <w:tab w:val="clear" w:pos="3132"/>
          <w:tab w:val="left" w:pos="-5220"/>
        </w:tabs>
        <w:autoSpaceDE w:val="0"/>
        <w:autoSpaceDN w:val="0"/>
        <w:adjustRightInd w:val="0"/>
        <w:spacing w:after="12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Incentive pay</w:t>
      </w:r>
      <w:r w:rsidR="002F5129">
        <w:rPr>
          <w:rFonts w:ascii="Arial" w:hAnsi="Arial" w:cs="Arial"/>
          <w:sz w:val="20"/>
          <w:szCs w:val="20"/>
        </w:rPr>
        <w:t xml:space="preserve"> </w:t>
      </w:r>
      <w:r w:rsidR="002F5129" w:rsidRPr="002F5129">
        <w:rPr>
          <w:rFonts w:ascii="Arial" w:hAnsi="Arial" w:cs="Arial"/>
          <w:sz w:val="20"/>
          <w:szCs w:val="20"/>
        </w:rPr>
        <w:t xml:space="preserve">– </w:t>
      </w:r>
      <w:r w:rsidRPr="002F5129">
        <w:rPr>
          <w:rFonts w:ascii="Arial" w:hAnsi="Arial" w:cs="Arial"/>
          <w:b/>
          <w:bCs/>
          <w:sz w:val="20"/>
          <w:szCs w:val="20"/>
        </w:rPr>
        <w:t>personally</w:t>
      </w:r>
      <w:r w:rsidRPr="002F5129">
        <w:rPr>
          <w:rFonts w:ascii="Arial" w:hAnsi="Arial" w:cs="Arial"/>
          <w:sz w:val="20"/>
          <w:szCs w:val="20"/>
        </w:rPr>
        <w:t xml:space="preserve"> deliver bonus check with a thank you, while reminding employee of the behavior you're rewarding </w:t>
      </w:r>
    </w:p>
    <w:p w:rsidR="001D5E0D" w:rsidRPr="002F5129" w:rsidRDefault="001D5E0D" w:rsidP="001D5E0D">
      <w:pPr>
        <w:rPr>
          <w:rFonts w:ascii="Arial" w:hAnsi="Arial" w:cs="Arial"/>
          <w:b/>
          <w:sz w:val="20"/>
          <w:szCs w:val="20"/>
        </w:rPr>
      </w:pPr>
    </w:p>
    <w:p w:rsidR="001D5E0D" w:rsidRPr="002F5129" w:rsidRDefault="001D5E0D" w:rsidP="001D5E0D">
      <w:pPr>
        <w:rPr>
          <w:rFonts w:ascii="Arial" w:hAnsi="Arial" w:cs="Arial"/>
          <w:b/>
          <w:sz w:val="20"/>
          <w:szCs w:val="20"/>
        </w:rPr>
      </w:pPr>
      <w:r w:rsidRPr="002F5129">
        <w:rPr>
          <w:rFonts w:ascii="Arial" w:hAnsi="Arial" w:cs="Arial"/>
          <w:b/>
          <w:sz w:val="20"/>
          <w:szCs w:val="20"/>
        </w:rPr>
        <w:t>Team Development</w:t>
      </w:r>
    </w:p>
    <w:p w:rsidR="001D5E0D" w:rsidRPr="002F5129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Ensure interaction and involvement of all team members</w:t>
      </w:r>
    </w:p>
    <w:p w:rsidR="001D5E0D" w:rsidRPr="002F5129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Maintain individual self-esteem</w:t>
      </w:r>
    </w:p>
    <w:p w:rsidR="001D5E0D" w:rsidRPr="002F5129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Create environment of open communications</w:t>
      </w:r>
    </w:p>
    <w:p w:rsidR="001D5E0D" w:rsidRPr="002F5129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Emphasize mutual trust</w:t>
      </w:r>
    </w:p>
    <w:p w:rsidR="001D5E0D" w:rsidRPr="002F5129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Respect differences</w:t>
      </w:r>
    </w:p>
    <w:p w:rsidR="001D5E0D" w:rsidRPr="002F5129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Solve problems and conflicts immediately</w:t>
      </w:r>
    </w:p>
    <w:p w:rsidR="001D5E0D" w:rsidRPr="002F5129" w:rsidRDefault="001D5E0D" w:rsidP="001D5E0D">
      <w:pPr>
        <w:numPr>
          <w:ilvl w:val="0"/>
          <w:numId w:val="28"/>
        </w:numPr>
        <w:spacing w:after="120" w:line="240" w:lineRule="auto"/>
        <w:ind w:left="72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Teach self-directive techniques – the team members are responsible for the team</w:t>
      </w:r>
    </w:p>
    <w:p w:rsidR="002F5129" w:rsidRDefault="002F5129" w:rsidP="001D5E0D">
      <w:pPr>
        <w:ind w:left="720"/>
        <w:rPr>
          <w:rFonts w:ascii="Arial" w:hAnsi="Arial" w:cs="Arial"/>
          <w:i/>
          <w:sz w:val="20"/>
          <w:szCs w:val="20"/>
        </w:rPr>
      </w:pPr>
    </w:p>
    <w:p w:rsidR="001D5E0D" w:rsidRPr="002F5129" w:rsidRDefault="001D5E0D" w:rsidP="001D5E0D">
      <w:pPr>
        <w:ind w:left="720"/>
        <w:rPr>
          <w:rFonts w:ascii="Arial" w:hAnsi="Arial" w:cs="Arial"/>
          <w:b/>
          <w:i/>
          <w:sz w:val="20"/>
          <w:szCs w:val="20"/>
        </w:rPr>
      </w:pPr>
      <w:r w:rsidRPr="002F5129">
        <w:rPr>
          <w:rFonts w:ascii="Arial" w:hAnsi="Arial" w:cs="Arial"/>
          <w:b/>
          <w:i/>
          <w:sz w:val="20"/>
          <w:szCs w:val="20"/>
        </w:rPr>
        <w:t>Forming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Establish the common purpose of the team and make it clear how people fit in</w:t>
      </w:r>
    </w:p>
    <w:p w:rsidR="001D5E0D" w:rsidRPr="002F5129" w:rsidRDefault="001D5E0D" w:rsidP="001D5E0D">
      <w:pPr>
        <w:numPr>
          <w:ilvl w:val="0"/>
          <w:numId w:val="27"/>
        </w:numPr>
        <w:tabs>
          <w:tab w:val="clear" w:pos="3132"/>
          <w:tab w:val="left" w:pos="0"/>
        </w:tabs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Roles</w:t>
      </w:r>
    </w:p>
    <w:p w:rsidR="001D5E0D" w:rsidRPr="002F5129" w:rsidRDefault="001D5E0D" w:rsidP="001D5E0D">
      <w:pPr>
        <w:numPr>
          <w:ilvl w:val="0"/>
          <w:numId w:val="27"/>
        </w:numPr>
        <w:tabs>
          <w:tab w:val="clear" w:pos="3132"/>
          <w:tab w:val="left" w:pos="0"/>
        </w:tabs>
        <w:spacing w:after="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Skills</w:t>
      </w:r>
    </w:p>
    <w:p w:rsidR="001D5E0D" w:rsidRPr="002F5129" w:rsidRDefault="001D5E0D" w:rsidP="001D5E0D">
      <w:pPr>
        <w:numPr>
          <w:ilvl w:val="0"/>
          <w:numId w:val="27"/>
        </w:numPr>
        <w:tabs>
          <w:tab w:val="clear" w:pos="3132"/>
          <w:tab w:val="left" w:pos="0"/>
        </w:tabs>
        <w:spacing w:after="120" w:line="240" w:lineRule="auto"/>
        <w:ind w:left="216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Experience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Map out the journey of the team’s life – what are the predictable highs and lows</w:t>
      </w:r>
    </w:p>
    <w:p w:rsidR="001D5E0D" w:rsidRPr="002F5129" w:rsidRDefault="001D5E0D" w:rsidP="002F5129">
      <w:pPr>
        <w:spacing w:before="240"/>
        <w:ind w:left="720"/>
        <w:rPr>
          <w:rFonts w:ascii="Arial" w:hAnsi="Arial" w:cs="Arial"/>
          <w:b/>
          <w:i/>
          <w:sz w:val="20"/>
          <w:szCs w:val="20"/>
        </w:rPr>
      </w:pPr>
      <w:r w:rsidRPr="002F5129">
        <w:rPr>
          <w:rFonts w:ascii="Arial" w:hAnsi="Arial" w:cs="Arial"/>
          <w:b/>
          <w:i/>
          <w:sz w:val="20"/>
          <w:szCs w:val="20"/>
        </w:rPr>
        <w:t>Storming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Frame storming as a natural part of team development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Welcome debate and encourage different views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Handle disagreements immediately and encourage team members to do likewise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Balance individual needs with the overall team needs</w:t>
      </w:r>
    </w:p>
    <w:p w:rsidR="001D5E0D" w:rsidRPr="002F5129" w:rsidRDefault="001D5E0D" w:rsidP="001D5E0D">
      <w:pPr>
        <w:ind w:left="720"/>
        <w:rPr>
          <w:rFonts w:ascii="Arial" w:hAnsi="Arial" w:cs="Arial"/>
          <w:i/>
          <w:sz w:val="20"/>
          <w:szCs w:val="20"/>
        </w:rPr>
      </w:pPr>
    </w:p>
    <w:p w:rsidR="001D5E0D" w:rsidRPr="002F5129" w:rsidRDefault="001D5E0D" w:rsidP="002F5129">
      <w:pPr>
        <w:spacing w:before="240"/>
        <w:ind w:left="720"/>
        <w:rPr>
          <w:rFonts w:ascii="Arial" w:hAnsi="Arial" w:cs="Arial"/>
          <w:b/>
          <w:i/>
          <w:sz w:val="20"/>
          <w:szCs w:val="20"/>
        </w:rPr>
      </w:pPr>
      <w:r w:rsidRPr="002F5129">
        <w:rPr>
          <w:rFonts w:ascii="Arial" w:hAnsi="Arial" w:cs="Arial"/>
          <w:b/>
          <w:i/>
          <w:sz w:val="20"/>
          <w:szCs w:val="20"/>
        </w:rPr>
        <w:lastRenderedPageBreak/>
        <w:t>Norming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Find areas the team agrees on and focus on the positives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Develop self-esteem and confidence in individuals and in the team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Celebrate successes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Encourage open feedback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Involve all team members in decision making</w:t>
      </w:r>
    </w:p>
    <w:p w:rsidR="001D5E0D" w:rsidRPr="002F5129" w:rsidRDefault="001D5E0D" w:rsidP="002F5129">
      <w:pPr>
        <w:spacing w:before="240"/>
        <w:ind w:left="720"/>
        <w:rPr>
          <w:rFonts w:ascii="Arial" w:hAnsi="Arial" w:cs="Arial"/>
          <w:b/>
          <w:i/>
          <w:sz w:val="20"/>
          <w:szCs w:val="20"/>
        </w:rPr>
      </w:pPr>
      <w:r w:rsidRPr="002F5129">
        <w:rPr>
          <w:rFonts w:ascii="Arial" w:hAnsi="Arial" w:cs="Arial"/>
          <w:b/>
          <w:i/>
          <w:sz w:val="20"/>
          <w:szCs w:val="20"/>
        </w:rPr>
        <w:t>Performing</w:t>
      </w:r>
    </w:p>
    <w:p w:rsidR="001D5E0D" w:rsidRPr="002F5129" w:rsidRDefault="002F5129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Share decision-</w:t>
      </w:r>
      <w:bookmarkStart w:id="0" w:name="_GoBack"/>
      <w:bookmarkEnd w:id="0"/>
      <w:r w:rsidR="001D5E0D" w:rsidRPr="002F5129">
        <w:rPr>
          <w:rFonts w:ascii="Arial" w:hAnsi="Arial" w:cs="Arial"/>
          <w:sz w:val="20"/>
          <w:szCs w:val="20"/>
        </w:rPr>
        <w:t>making and accountability</w:t>
      </w:r>
    </w:p>
    <w:p w:rsidR="001D5E0D" w:rsidRPr="002F5129" w:rsidRDefault="001D5E0D" w:rsidP="001D5E0D">
      <w:pPr>
        <w:numPr>
          <w:ilvl w:val="0"/>
          <w:numId w:val="24"/>
        </w:numPr>
        <w:tabs>
          <w:tab w:val="clear" w:pos="720"/>
          <w:tab w:val="num" w:pos="-5220"/>
        </w:tabs>
        <w:spacing w:after="120" w:line="240" w:lineRule="auto"/>
        <w:ind w:left="1080"/>
        <w:rPr>
          <w:rFonts w:ascii="Arial" w:hAnsi="Arial" w:cs="Arial"/>
          <w:sz w:val="20"/>
          <w:szCs w:val="20"/>
        </w:rPr>
      </w:pPr>
      <w:r w:rsidRPr="002F5129">
        <w:rPr>
          <w:rFonts w:ascii="Arial" w:hAnsi="Arial" w:cs="Arial"/>
          <w:sz w:val="20"/>
          <w:szCs w:val="20"/>
        </w:rPr>
        <w:t>Watch for overconfidence in the team – discuss</w:t>
      </w:r>
    </w:p>
    <w:p w:rsidR="001D5E0D" w:rsidRPr="002F5129" w:rsidRDefault="001D5E0D" w:rsidP="001D5E0D">
      <w:pPr>
        <w:pStyle w:val="ListParagraph"/>
        <w:numPr>
          <w:ilvl w:val="0"/>
          <w:numId w:val="24"/>
        </w:numPr>
        <w:tabs>
          <w:tab w:val="clear" w:pos="720"/>
        </w:tabs>
        <w:ind w:left="1080"/>
        <w:rPr>
          <w:rFonts w:ascii="Arial" w:hAnsi="Arial" w:cs="Arial"/>
        </w:rPr>
      </w:pPr>
      <w:r w:rsidRPr="002F5129">
        <w:rPr>
          <w:rFonts w:ascii="Arial" w:hAnsi="Arial" w:cs="Arial"/>
          <w:sz w:val="20"/>
          <w:szCs w:val="20"/>
        </w:rPr>
        <w:t>Watch for team bonding at the expense of other outside groups</w:t>
      </w:r>
    </w:p>
    <w:p w:rsidR="001D5E0D" w:rsidRPr="002F5129" w:rsidRDefault="001D5E0D" w:rsidP="001D5E0D">
      <w:pPr>
        <w:rPr>
          <w:rFonts w:ascii="Arial" w:hAnsi="Arial" w:cs="Arial"/>
        </w:rPr>
      </w:pPr>
    </w:p>
    <w:p w:rsidR="00544926" w:rsidRPr="002F5129" w:rsidRDefault="00544926" w:rsidP="00544926">
      <w:pPr>
        <w:rPr>
          <w:rFonts w:ascii="Arial" w:hAnsi="Arial" w:cs="Arial"/>
          <w:b/>
        </w:rPr>
      </w:pPr>
    </w:p>
    <w:p w:rsidR="00544926" w:rsidRPr="002F5129" w:rsidRDefault="00544926" w:rsidP="00544926">
      <w:pPr>
        <w:rPr>
          <w:rFonts w:ascii="Arial" w:hAnsi="Arial" w:cs="Arial"/>
          <w:b/>
        </w:rPr>
      </w:pPr>
    </w:p>
    <w:sectPr w:rsidR="00544926" w:rsidRPr="002F5129" w:rsidSect="00D76C88">
      <w:footerReference w:type="default" r:id="rId11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BF" w:rsidRDefault="00786DBF" w:rsidP="00A656EB">
      <w:pPr>
        <w:spacing w:after="0" w:line="240" w:lineRule="auto"/>
      </w:pPr>
      <w:r>
        <w:separator/>
      </w:r>
    </w:p>
  </w:endnote>
  <w:endnote w:type="continuationSeparator" w:id="0">
    <w:p w:rsidR="00786DBF" w:rsidRDefault="00786DBF" w:rsidP="00A65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EB" w:rsidRPr="00A656EB" w:rsidRDefault="00A656EB" w:rsidP="00A656EB">
    <w:pPr>
      <w:pStyle w:val="Footer"/>
      <w:rPr>
        <w:sz w:val="20"/>
        <w:szCs w:val="20"/>
      </w:rPr>
    </w:pPr>
    <w:r w:rsidRPr="00A656EB">
      <w:rPr>
        <w:sz w:val="20"/>
        <w:szCs w:val="20"/>
      </w:rPr>
      <w:t>© The Employee Engagement Group</w:t>
    </w:r>
    <w:r w:rsidR="002F5129">
      <w:rPr>
        <w:sz w:val="20"/>
        <w:szCs w:val="20"/>
      </w:rPr>
      <w:t>.</w:t>
    </w:r>
    <w:r w:rsidRPr="00A656EB">
      <w:rPr>
        <w:sz w:val="20"/>
        <w:szCs w:val="20"/>
      </w:rPr>
      <w:t xml:space="preserve">  All Rights Reserved</w:t>
    </w:r>
    <w:r w:rsidR="002F5129">
      <w:rPr>
        <w:sz w:val="20"/>
        <w:szCs w:val="20"/>
      </w:rPr>
      <w:t>.</w:t>
    </w:r>
  </w:p>
  <w:p w:rsidR="00A656EB" w:rsidRDefault="00A656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BF" w:rsidRDefault="00786DBF" w:rsidP="00A656EB">
      <w:pPr>
        <w:spacing w:after="0" w:line="240" w:lineRule="auto"/>
      </w:pPr>
      <w:r>
        <w:separator/>
      </w:r>
    </w:p>
  </w:footnote>
  <w:footnote w:type="continuationSeparator" w:id="0">
    <w:p w:rsidR="00786DBF" w:rsidRDefault="00786DBF" w:rsidP="00A65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40EA18"/>
    <w:lvl w:ilvl="0">
      <w:numFmt w:val="decimal"/>
      <w:lvlText w:val="*"/>
      <w:lvlJc w:val="left"/>
    </w:lvl>
  </w:abstractNum>
  <w:abstractNum w:abstractNumId="1">
    <w:nsid w:val="024245DC"/>
    <w:multiLevelType w:val="hybridMultilevel"/>
    <w:tmpl w:val="A7F4B9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10AB32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699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CCCE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202F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C33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CCA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0200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2A7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5CA4603"/>
    <w:multiLevelType w:val="hybridMultilevel"/>
    <w:tmpl w:val="2FAE7E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484514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E59F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3629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6AF4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CF4E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4AA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EAD4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BEE43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D30FD7"/>
    <w:multiLevelType w:val="singleLevel"/>
    <w:tmpl w:val="B4CC7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073647C6"/>
    <w:multiLevelType w:val="hybridMultilevel"/>
    <w:tmpl w:val="69F2C66A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abstractNum w:abstractNumId="5">
    <w:nsid w:val="08C524A8"/>
    <w:multiLevelType w:val="hybridMultilevel"/>
    <w:tmpl w:val="FC2A5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456814"/>
    <w:multiLevelType w:val="hybridMultilevel"/>
    <w:tmpl w:val="D3ECAB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6E0254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486A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E63A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66290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8295D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D83C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3AF8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C1ED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0F653AED"/>
    <w:multiLevelType w:val="hybridMultilevel"/>
    <w:tmpl w:val="9D8482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10AB32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699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CCCE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202F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C33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CCA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0200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2A7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0F82911"/>
    <w:multiLevelType w:val="hybridMultilevel"/>
    <w:tmpl w:val="5A6681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FD0451"/>
    <w:multiLevelType w:val="hybridMultilevel"/>
    <w:tmpl w:val="B3265A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79C6406"/>
    <w:multiLevelType w:val="hybridMultilevel"/>
    <w:tmpl w:val="1B0CE01E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8E7ADB"/>
    <w:multiLevelType w:val="hybridMultilevel"/>
    <w:tmpl w:val="02E4250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409F1"/>
    <w:multiLevelType w:val="hybridMultilevel"/>
    <w:tmpl w:val="27B471C0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E40D8A"/>
    <w:multiLevelType w:val="hybridMultilevel"/>
    <w:tmpl w:val="10DAE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44260">
      <w:start w:val="46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6D1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14DC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D6366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1692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529F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34F0D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AB5D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A90589C"/>
    <w:multiLevelType w:val="hybridMultilevel"/>
    <w:tmpl w:val="AD007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44260">
      <w:start w:val="46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2CA48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EEE03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4491B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9E3D7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18DB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E8DBF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10564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F9A28D6"/>
    <w:multiLevelType w:val="hybridMultilevel"/>
    <w:tmpl w:val="9FE839C0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abstractNum w:abstractNumId="16">
    <w:nsid w:val="40DF5DF5"/>
    <w:multiLevelType w:val="hybridMultilevel"/>
    <w:tmpl w:val="74847BDA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B05416F0">
      <w:start w:val="1"/>
      <w:numFmt w:val="bullet"/>
      <w:lvlText w:val="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E342AA"/>
    <w:multiLevelType w:val="hybridMultilevel"/>
    <w:tmpl w:val="0D4684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44260">
      <w:start w:val="46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6D1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14DC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D6366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1692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529F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34F0D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AB5D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92A47FF"/>
    <w:multiLevelType w:val="hybridMultilevel"/>
    <w:tmpl w:val="6AD6F4F2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abstractNum w:abstractNumId="19">
    <w:nsid w:val="6AFE565A"/>
    <w:multiLevelType w:val="hybridMultilevel"/>
    <w:tmpl w:val="65389A4E"/>
    <w:lvl w:ilvl="0" w:tplc="4F409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BC2BC5"/>
    <w:multiLevelType w:val="hybridMultilevel"/>
    <w:tmpl w:val="B310F71E"/>
    <w:lvl w:ilvl="0" w:tplc="B05416F0">
      <w:start w:val="1"/>
      <w:numFmt w:val="bullet"/>
      <w:lvlText w:val="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A5142F"/>
    <w:multiLevelType w:val="hybridMultilevel"/>
    <w:tmpl w:val="07A009FA"/>
    <w:lvl w:ilvl="0" w:tplc="00F87C5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10AB32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699E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CCCE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202FD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C33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CCAD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0200E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2A7E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F4B71F4"/>
    <w:multiLevelType w:val="hybridMultilevel"/>
    <w:tmpl w:val="DBCA5A60"/>
    <w:lvl w:ilvl="0" w:tplc="5240EA1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06C320F"/>
    <w:multiLevelType w:val="hybridMultilevel"/>
    <w:tmpl w:val="4092AB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150638E"/>
    <w:multiLevelType w:val="hybridMultilevel"/>
    <w:tmpl w:val="0F8CD418"/>
    <w:lvl w:ilvl="0" w:tplc="5240EA1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AE6519"/>
    <w:multiLevelType w:val="hybridMultilevel"/>
    <w:tmpl w:val="544EBB92"/>
    <w:lvl w:ilvl="0" w:tplc="B05416F0">
      <w:start w:val="1"/>
      <w:numFmt w:val="bullet"/>
      <w:lvlText w:val="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4E5917"/>
    <w:multiLevelType w:val="hybridMultilevel"/>
    <w:tmpl w:val="832256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484514">
      <w:start w:val="51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E59F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3629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6AF4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CF4E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54AA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EAD4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BEE43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437218F"/>
    <w:multiLevelType w:val="hybridMultilevel"/>
    <w:tmpl w:val="31CA5A30"/>
    <w:lvl w:ilvl="0" w:tplc="B05416F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332"/>
        </w:tabs>
        <w:ind w:left="-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612"/>
        </w:tabs>
        <w:ind w:left="-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"/>
        </w:tabs>
        <w:ind w:left="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21"/>
  </w:num>
  <w:num w:numId="5">
    <w:abstractNumId w:val="9"/>
  </w:num>
  <w:num w:numId="6">
    <w:abstractNumId w:val="14"/>
  </w:num>
  <w:num w:numId="7">
    <w:abstractNumId w:val="7"/>
  </w:num>
  <w:num w:numId="8">
    <w:abstractNumId w:val="1"/>
  </w:num>
  <w:num w:numId="9">
    <w:abstractNumId w:val="17"/>
  </w:num>
  <w:num w:numId="10">
    <w:abstractNumId w:val="26"/>
  </w:num>
  <w:num w:numId="11">
    <w:abstractNumId w:val="13"/>
  </w:num>
  <w:num w:numId="12">
    <w:abstractNumId w:val="2"/>
  </w:num>
  <w:num w:numId="13">
    <w:abstractNumId w:val="3"/>
  </w:num>
  <w:num w:numId="14">
    <w:abstractNumId w:val="23"/>
  </w:num>
  <w:num w:numId="15">
    <w:abstractNumId w:val="5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25"/>
  </w:num>
  <w:num w:numId="18">
    <w:abstractNumId w:val="27"/>
  </w:num>
  <w:num w:numId="19">
    <w:abstractNumId w:val="15"/>
  </w:num>
  <w:num w:numId="20">
    <w:abstractNumId w:val="4"/>
  </w:num>
  <w:num w:numId="21">
    <w:abstractNumId w:val="24"/>
  </w:num>
  <w:num w:numId="22">
    <w:abstractNumId w:val="12"/>
  </w:num>
  <w:num w:numId="23">
    <w:abstractNumId w:val="18"/>
  </w:num>
  <w:num w:numId="24">
    <w:abstractNumId w:val="19"/>
  </w:num>
  <w:num w:numId="25">
    <w:abstractNumId w:val="10"/>
  </w:num>
  <w:num w:numId="26">
    <w:abstractNumId w:val="16"/>
  </w:num>
  <w:num w:numId="27">
    <w:abstractNumId w:val="2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 fill="f" fillcolor="white" stroke="f">
      <v:fill color="white" on="f"/>
      <v:stroke on="f"/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6D9"/>
    <w:rsid w:val="00002642"/>
    <w:rsid w:val="00061D88"/>
    <w:rsid w:val="0012428A"/>
    <w:rsid w:val="00135AE0"/>
    <w:rsid w:val="001B7DED"/>
    <w:rsid w:val="001C7785"/>
    <w:rsid w:val="001D5E0D"/>
    <w:rsid w:val="00275A79"/>
    <w:rsid w:val="002F5129"/>
    <w:rsid w:val="003570B6"/>
    <w:rsid w:val="00404511"/>
    <w:rsid w:val="00434106"/>
    <w:rsid w:val="00535E21"/>
    <w:rsid w:val="00544926"/>
    <w:rsid w:val="005B52C5"/>
    <w:rsid w:val="00677A09"/>
    <w:rsid w:val="006F1007"/>
    <w:rsid w:val="006F6BE6"/>
    <w:rsid w:val="007042ED"/>
    <w:rsid w:val="00767563"/>
    <w:rsid w:val="007864E1"/>
    <w:rsid w:val="00786DBF"/>
    <w:rsid w:val="007B0E73"/>
    <w:rsid w:val="007F1BFA"/>
    <w:rsid w:val="008A36E5"/>
    <w:rsid w:val="00931549"/>
    <w:rsid w:val="00950B32"/>
    <w:rsid w:val="00A10F74"/>
    <w:rsid w:val="00A22266"/>
    <w:rsid w:val="00A42BD1"/>
    <w:rsid w:val="00A656EB"/>
    <w:rsid w:val="00BD7BE3"/>
    <w:rsid w:val="00C34084"/>
    <w:rsid w:val="00C603E4"/>
    <w:rsid w:val="00C876D9"/>
    <w:rsid w:val="00D0070F"/>
    <w:rsid w:val="00D142D6"/>
    <w:rsid w:val="00D24239"/>
    <w:rsid w:val="00D76C88"/>
    <w:rsid w:val="00D819D4"/>
    <w:rsid w:val="00DB010A"/>
    <w:rsid w:val="00E43BE2"/>
    <w:rsid w:val="00E7255D"/>
    <w:rsid w:val="00E964F5"/>
    <w:rsid w:val="00EB1B26"/>
    <w:rsid w:val="00EC0C3B"/>
    <w:rsid w:val="00EF46AF"/>
    <w:rsid w:val="00F214DD"/>
    <w:rsid w:val="00F32229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o:colormru v:ext="edit" colors="#f3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563"/>
    <w:pPr>
      <w:ind w:left="720"/>
      <w:contextualSpacing/>
    </w:pPr>
  </w:style>
  <w:style w:type="table" w:styleId="TableGrid">
    <w:name w:val="Table Grid"/>
    <w:basedOn w:val="TableNormal"/>
    <w:rsid w:val="00F2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6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6EB"/>
  </w:style>
  <w:style w:type="paragraph" w:styleId="Footer">
    <w:name w:val="footer"/>
    <w:basedOn w:val="Normal"/>
    <w:link w:val="FooterChar"/>
    <w:uiPriority w:val="99"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563"/>
    <w:pPr>
      <w:ind w:left="720"/>
      <w:contextualSpacing/>
    </w:pPr>
  </w:style>
  <w:style w:type="table" w:styleId="TableGrid">
    <w:name w:val="Table Grid"/>
    <w:basedOn w:val="TableNormal"/>
    <w:rsid w:val="00F2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5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6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6EB"/>
  </w:style>
  <w:style w:type="paragraph" w:styleId="Footer">
    <w:name w:val="footer"/>
    <w:basedOn w:val="Normal"/>
    <w:link w:val="FooterChar"/>
    <w:uiPriority w:val="99"/>
    <w:unhideWhenUsed/>
    <w:rsid w:val="00A6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8D8AC-3330-4DB0-B50D-5D64FC4CB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Mauricia Rollins</dc:creator>
  <cp:lastModifiedBy>Liz</cp:lastModifiedBy>
  <cp:revision>3</cp:revision>
  <cp:lastPrinted>2013-12-02T17:00:00Z</cp:lastPrinted>
  <dcterms:created xsi:type="dcterms:W3CDTF">2014-04-07T14:51:00Z</dcterms:created>
  <dcterms:modified xsi:type="dcterms:W3CDTF">2017-04-13T23:52:00Z</dcterms:modified>
</cp:coreProperties>
</file>