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3E4" w:rsidRDefault="00002642" w:rsidP="00A10F74">
      <w:pPr>
        <w:rPr>
          <w:rFonts w:ascii="Arial-Black" w:hAnsi="Arial-Black" w:cs="Arial-Black"/>
          <w:b/>
          <w:color w:val="4F81BD" w:themeColor="accent1"/>
          <w:sz w:val="56"/>
          <w:szCs w:val="56"/>
        </w:rPr>
      </w:pPr>
      <w:bookmarkStart w:id="0" w:name="_GoBack"/>
      <w:bookmarkEnd w:id="0"/>
      <w:r w:rsidRPr="00002642">
        <w:rPr>
          <w:rFonts w:ascii="Arial-Black" w:hAnsi="Arial-Black" w:cs="Arial-Black"/>
          <w:b/>
          <w:noProof/>
          <w:color w:val="4F81BD" w:themeColor="accent1"/>
          <w:sz w:val="56"/>
          <w:szCs w:val="5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-733425</wp:posOffset>
            </wp:positionV>
            <wp:extent cx="7143750" cy="2057400"/>
            <wp:effectExtent l="0" t="0" r="0" b="0"/>
            <wp:wrapSquare wrapText="bothSides"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6989" r="-88" b="322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5E0D" w:rsidRDefault="001D5E0D" w:rsidP="00C603E4">
      <w:pPr>
        <w:jc w:val="center"/>
        <w:rPr>
          <w:rFonts w:cs="Arial-Black"/>
          <w:b/>
          <w:color w:val="1F497D" w:themeColor="text2"/>
          <w:sz w:val="96"/>
          <w:szCs w:val="96"/>
        </w:rPr>
      </w:pPr>
      <w:r>
        <w:rPr>
          <w:rFonts w:cs="Arial-Black"/>
          <w:b/>
          <w:color w:val="1F497D" w:themeColor="text2"/>
          <w:sz w:val="96"/>
          <w:szCs w:val="96"/>
        </w:rPr>
        <w:t xml:space="preserve">Leadership </w:t>
      </w:r>
    </w:p>
    <w:p w:rsidR="001D5E0D" w:rsidRDefault="001D5E0D" w:rsidP="00C603E4">
      <w:pPr>
        <w:jc w:val="center"/>
        <w:rPr>
          <w:rFonts w:cs="Arial-Black"/>
          <w:b/>
          <w:color w:val="1F497D" w:themeColor="text2"/>
          <w:sz w:val="96"/>
          <w:szCs w:val="96"/>
        </w:rPr>
      </w:pPr>
      <w:r>
        <w:rPr>
          <w:rFonts w:cs="Arial-Black"/>
          <w:b/>
          <w:color w:val="1F497D" w:themeColor="text2"/>
          <w:sz w:val="96"/>
          <w:szCs w:val="96"/>
        </w:rPr>
        <w:t xml:space="preserve">And </w:t>
      </w:r>
    </w:p>
    <w:p w:rsidR="001D5E0D" w:rsidRDefault="001D5E0D" w:rsidP="00C603E4">
      <w:pPr>
        <w:jc w:val="center"/>
        <w:rPr>
          <w:rFonts w:cs="Arial-Black"/>
          <w:b/>
          <w:color w:val="1F497D" w:themeColor="text2"/>
          <w:sz w:val="96"/>
          <w:szCs w:val="96"/>
        </w:rPr>
      </w:pPr>
      <w:r>
        <w:rPr>
          <w:rFonts w:cs="Arial-Black"/>
          <w:b/>
          <w:color w:val="1F497D" w:themeColor="text2"/>
          <w:sz w:val="96"/>
          <w:szCs w:val="96"/>
        </w:rPr>
        <w:t xml:space="preserve">Engagement </w:t>
      </w:r>
    </w:p>
    <w:p w:rsidR="00C603E4" w:rsidRDefault="001D5E0D" w:rsidP="00C603E4">
      <w:pPr>
        <w:jc w:val="center"/>
        <w:rPr>
          <w:rFonts w:cs="Arial-Black"/>
          <w:b/>
          <w:color w:val="1F497D" w:themeColor="text2"/>
          <w:sz w:val="96"/>
          <w:szCs w:val="96"/>
        </w:rPr>
      </w:pPr>
      <w:r>
        <w:rPr>
          <w:rFonts w:cs="Arial-Black"/>
          <w:b/>
          <w:color w:val="1F497D" w:themeColor="text2"/>
          <w:sz w:val="96"/>
          <w:szCs w:val="96"/>
        </w:rPr>
        <w:t>Best Practices</w:t>
      </w:r>
    </w:p>
    <w:p w:rsidR="001D5E0D" w:rsidRPr="00D76C88" w:rsidRDefault="001D5E0D" w:rsidP="00C603E4">
      <w:pPr>
        <w:jc w:val="center"/>
        <w:rPr>
          <w:rFonts w:cs="Arial-Black"/>
          <w:b/>
          <w:color w:val="1F497D" w:themeColor="text2"/>
          <w:sz w:val="96"/>
          <w:szCs w:val="96"/>
        </w:rPr>
      </w:pPr>
    </w:p>
    <w:p w:rsidR="00A656EB" w:rsidRDefault="00931549" w:rsidP="00C603E4">
      <w:pPr>
        <w:jc w:val="center"/>
        <w:rPr>
          <w:rFonts w:ascii="Arial-Black" w:hAnsi="Arial-Black" w:cs="Arial-Black"/>
          <w:b/>
          <w:color w:val="4F81BD" w:themeColor="accent1"/>
          <w:sz w:val="56"/>
          <w:szCs w:val="56"/>
        </w:rPr>
      </w:pPr>
      <w:r w:rsidRPr="00931549">
        <w:rPr>
          <w:rFonts w:ascii="Arial-Black" w:hAnsi="Arial-Black" w:cs="Arial-Black"/>
          <w:b/>
          <w:noProof/>
          <w:color w:val="4F81BD" w:themeColor="accent1"/>
          <w:sz w:val="56"/>
          <w:szCs w:val="56"/>
        </w:rPr>
        <w:drawing>
          <wp:inline distT="0" distB="0" distL="0" distR="0">
            <wp:extent cx="1792809" cy="828675"/>
            <wp:effectExtent l="0" t="0" r="0" b="0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EGLogoWhite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8892" cy="83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0D" w:rsidRDefault="001D5E0D" w:rsidP="00544926">
      <w:pPr>
        <w:rPr>
          <w:rFonts w:cs="Arial-Black"/>
          <w:b/>
          <w:color w:val="1F497D" w:themeColor="text2"/>
          <w:sz w:val="40"/>
          <w:szCs w:val="40"/>
        </w:rPr>
      </w:pPr>
    </w:p>
    <w:p w:rsidR="00544926" w:rsidRPr="001D5E0D" w:rsidRDefault="001D5E0D" w:rsidP="00544926">
      <w:pPr>
        <w:rPr>
          <w:rFonts w:cs="Arial-Black"/>
          <w:b/>
          <w:color w:val="1F497D" w:themeColor="text2"/>
          <w:sz w:val="40"/>
          <w:szCs w:val="40"/>
        </w:rPr>
      </w:pPr>
      <w:r w:rsidRPr="001D5E0D">
        <w:rPr>
          <w:rFonts w:cs="Arial-Black"/>
          <w:b/>
          <w:color w:val="1F497D" w:themeColor="text2"/>
          <w:sz w:val="40"/>
          <w:szCs w:val="40"/>
        </w:rPr>
        <w:lastRenderedPageBreak/>
        <w:t>Leadership and Engagement Best Practices</w:t>
      </w:r>
      <w:r w:rsidR="001C7785" w:rsidRPr="001D5E0D">
        <w:rPr>
          <w:rFonts w:cs="Arial-Black"/>
          <w:b/>
          <w:color w:val="1F497D" w:themeColor="text2"/>
          <w:sz w:val="40"/>
          <w:szCs w:val="40"/>
        </w:rPr>
        <w:t xml:space="preserve"> </w:t>
      </w:r>
    </w:p>
    <w:p w:rsidR="001D5E0D" w:rsidRPr="00F13334" w:rsidRDefault="001D5E0D" w:rsidP="001D5E0D">
      <w:pPr>
        <w:rPr>
          <w:rFonts w:ascii="Arial" w:hAnsi="Arial" w:cs="Arial"/>
          <w:b/>
          <w:sz w:val="20"/>
          <w:szCs w:val="20"/>
        </w:rPr>
      </w:pPr>
      <w:r w:rsidRPr="00F13334">
        <w:rPr>
          <w:rFonts w:ascii="Arial" w:hAnsi="Arial" w:cs="Arial"/>
          <w:b/>
          <w:sz w:val="20"/>
          <w:szCs w:val="20"/>
        </w:rPr>
        <w:t xml:space="preserve">Leadership 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positive language – say what to do vs. what not to do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Validate before you communicate – rumors can sound just like facts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questions and use employees as a sounding board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Listen to employees</w:t>
      </w:r>
    </w:p>
    <w:p w:rsidR="001D5E0D" w:rsidRDefault="001D5E0D" w:rsidP="001D5E0D">
      <w:pPr>
        <w:numPr>
          <w:ilvl w:val="1"/>
          <w:numId w:val="26"/>
        </w:numPr>
        <w:tabs>
          <w:tab w:val="clear" w:pos="1440"/>
          <w:tab w:val="num" w:pos="-5220"/>
        </w:tabs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your ears and eyes</w:t>
      </w:r>
    </w:p>
    <w:p w:rsidR="001D5E0D" w:rsidRDefault="001D5E0D" w:rsidP="001D5E0D">
      <w:pPr>
        <w:numPr>
          <w:ilvl w:val="1"/>
          <w:numId w:val="26"/>
        </w:numPr>
        <w:tabs>
          <w:tab w:val="clear" w:pos="1440"/>
          <w:tab w:val="num" w:pos="-5220"/>
        </w:tabs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Let employee finish (no interruptions)</w:t>
      </w:r>
    </w:p>
    <w:p w:rsidR="001D5E0D" w:rsidRDefault="001D5E0D" w:rsidP="001D5E0D">
      <w:pPr>
        <w:numPr>
          <w:ilvl w:val="1"/>
          <w:numId w:val="26"/>
        </w:numPr>
        <w:tabs>
          <w:tab w:val="clear" w:pos="1440"/>
          <w:tab w:val="num" w:pos="-5220"/>
        </w:tabs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Respond to show you are engaged</w:t>
      </w:r>
    </w:p>
    <w:p w:rsidR="001D5E0D" w:rsidRDefault="001D5E0D" w:rsidP="001D5E0D">
      <w:pPr>
        <w:numPr>
          <w:ilvl w:val="1"/>
          <w:numId w:val="26"/>
        </w:numPr>
        <w:tabs>
          <w:tab w:val="clear" w:pos="1440"/>
          <w:tab w:val="num" w:pos="-5220"/>
        </w:tabs>
        <w:spacing w:after="120" w:line="240" w:lineRule="auto"/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questions to clarify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employee communication by facilitating discussions and conflicts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for feedback from employees about your leadership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Solicit new ways of doing things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open to new ideas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for solutions, not just complaints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employees to submit innovative ideas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Over communicate, especially in times of stress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a better practices brainstorm session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a good example – know who you are and live your 3 lives (business, personal, and family) with passion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employees to balance life and work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Demonstrate empathy, especially in times of personal hardship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a positive attitude – your staff will mirror your behavior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others’ time</w:t>
      </w:r>
    </w:p>
    <w:p w:rsidR="001D5E0D" w:rsidRDefault="001D5E0D" w:rsidP="001D5E0D">
      <w:pPr>
        <w:numPr>
          <w:ilvl w:val="0"/>
          <w:numId w:val="25"/>
        </w:numPr>
        <w:tabs>
          <w:tab w:val="clear" w:pos="720"/>
          <w:tab w:val="num" w:pos="-504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Communicate, communicate, communicate</w:t>
      </w:r>
    </w:p>
    <w:p w:rsidR="001D5E0D" w:rsidRDefault="001D5E0D" w:rsidP="001D5E0D">
      <w:pPr>
        <w:rPr>
          <w:rFonts w:ascii="Arial" w:hAnsi="Arial" w:cs="Arial"/>
          <w:sz w:val="20"/>
          <w:szCs w:val="20"/>
        </w:rPr>
      </w:pPr>
    </w:p>
    <w:p w:rsidR="001D5E0D" w:rsidRPr="00FC4151" w:rsidRDefault="001D5E0D" w:rsidP="001D5E0D">
      <w:pPr>
        <w:rPr>
          <w:rFonts w:ascii="Arial" w:hAnsi="Arial" w:cs="Arial"/>
          <w:b/>
          <w:sz w:val="20"/>
          <w:szCs w:val="20"/>
        </w:rPr>
      </w:pPr>
      <w:r w:rsidRPr="00FC4151">
        <w:rPr>
          <w:rFonts w:ascii="Arial" w:hAnsi="Arial" w:cs="Arial"/>
          <w:b/>
          <w:sz w:val="20"/>
          <w:szCs w:val="20"/>
        </w:rPr>
        <w:t>Vision and Building Alignment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Understand the vision of the company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your vision for your department that ties directly to the vision of the company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Communicate your vision to your employees with emphasis to the connection to the company vision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Clearly articulate cascading goals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Routinely remind your employees of the vision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Define and communicate your strategy for reaching the vision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Discuss with your employees how to best execute the strategy flawlessly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Measure progress (create ‘balanced scorecards’)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Review performance against the goals – modify if needed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Commit to semi-annual review and discussion of goals with your team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 performance results on a micro and macro level quarterly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Manage profitability, not billability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Regularly set and recalibrate priorities – make sure your effort is spent on the most important issues</w:t>
      </w:r>
    </w:p>
    <w:p w:rsidR="001D5E0D" w:rsidRDefault="001D5E0D" w:rsidP="001D5E0D">
      <w:pPr>
        <w:numPr>
          <w:ilvl w:val="0"/>
          <w:numId w:val="22"/>
        </w:numPr>
        <w:tabs>
          <w:tab w:val="clear" w:pos="720"/>
          <w:tab w:val="num" w:pos="-486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Recognize and reward achievements</w:t>
      </w:r>
    </w:p>
    <w:p w:rsidR="001D5E0D" w:rsidRDefault="001D5E0D" w:rsidP="001D5E0D">
      <w:pPr>
        <w:rPr>
          <w:rFonts w:ascii="Arial" w:hAnsi="Arial" w:cs="Arial"/>
          <w:sz w:val="20"/>
          <w:szCs w:val="20"/>
        </w:rPr>
      </w:pPr>
    </w:p>
    <w:p w:rsidR="001D5E0D" w:rsidRDefault="001D5E0D" w:rsidP="001D5E0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Self and Staff Development </w:t>
      </w:r>
    </w:p>
    <w:p w:rsidR="001D5E0D" w:rsidRDefault="001D5E0D" w:rsidP="001D5E0D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Start by hiring the right people (remember the “intangibles” - personality, attitudes, motives, group chemistry - are indelible; knowledge/skills can always be acquired)</w:t>
      </w:r>
    </w:p>
    <w:p w:rsidR="001D5E0D" w:rsidRDefault="001D5E0D" w:rsidP="001D5E0D">
      <w:pPr>
        <w:numPr>
          <w:ilvl w:val="0"/>
          <w:numId w:val="21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Assign a new hire an informal “mentor” from your group to help show them the ropes, learn the resources, etc.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Take new hires to lunch their first week...Request that each staff member schedule a time to have lunch with their new colleague 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clear objectives - for new hires, for newly promoted, for new task assignment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Follow up on objectives/expectations via informal feedback, regular project reviews, “MBWA”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proper assessment of progress toward objectives</w:t>
      </w:r>
    </w:p>
    <w:p w:rsidR="001D5E0D" w:rsidRDefault="001D5E0D" w:rsidP="001D5E0D">
      <w:pPr>
        <w:numPr>
          <w:ilvl w:val="0"/>
          <w:numId w:val="18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Conduct REGULAR and TIMELY Performance Appraisals</w:t>
      </w:r>
    </w:p>
    <w:p w:rsidR="001D5E0D" w:rsidRDefault="001D5E0D" w:rsidP="001D5E0D">
      <w:pPr>
        <w:numPr>
          <w:ilvl w:val="0"/>
          <w:numId w:val="18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120" w:line="240" w:lineRule="auto"/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Seek their perspective on their own situation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challenging work - and as much variety as possible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Cross train (within your group and between departments or disciplines)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 knowledge - set up regular brown bag “Lunch and Learn” sessions</w:t>
      </w:r>
    </w:p>
    <w:p w:rsidR="001D5E0D" w:rsidRDefault="001D5E0D" w:rsidP="001D5E0D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 formal communications/meetings for ideas (such as regulation expert assignment)</w:t>
      </w:r>
    </w:p>
    <w:p w:rsidR="001D5E0D" w:rsidRDefault="001D5E0D" w:rsidP="001D5E0D">
      <w:pPr>
        <w:numPr>
          <w:ilvl w:val="0"/>
          <w:numId w:val="20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 way to learn is to be asked to teach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Shared knowledge is facilitated by shared access - Encourage common e-filing on the network 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Make sure each junior staff is an "understudy" to an account manager or project manager 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employee to upper level management or client meeting with a specific role or assignment to fulfill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Hold a “re-energizing meeting” to focus on identifying “productive work” vs. “non-productive work” - which should be eliminated or reduced or altered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staff are properly equipped with resources and tools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professional registrations; professional memberships; external involvement in professional associations  (great for professional development as well as potential for client development and staff recruiting)</w:t>
      </w:r>
    </w:p>
    <w:p w:rsidR="001D5E0D" w:rsidRDefault="001D5E0D" w:rsidP="001D5E0D">
      <w:pPr>
        <w:numPr>
          <w:ilvl w:val="0"/>
          <w:numId w:val="16"/>
        </w:numPr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Use succession planning tools such as: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360 feedback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Individual development plans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Electronic management system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(formal and informal)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ind w:left="198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Mentoring and coaching</w:t>
      </w:r>
    </w:p>
    <w:p w:rsidR="001D5E0D" w:rsidRDefault="001D5E0D" w:rsidP="001D5E0D">
      <w:pPr>
        <w:numPr>
          <w:ilvl w:val="0"/>
          <w:numId w:val="23"/>
        </w:numPr>
        <w:tabs>
          <w:tab w:val="clear" w:pos="360"/>
        </w:tabs>
        <w:autoSpaceDE w:val="0"/>
        <w:autoSpaceDN w:val="0"/>
        <w:adjustRightInd w:val="0"/>
        <w:spacing w:after="120" w:line="240" w:lineRule="auto"/>
        <w:ind w:left="19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Stretch and special assignments </w:t>
      </w:r>
    </w:p>
    <w:p w:rsidR="001D5E0D" w:rsidRDefault="001D5E0D" w:rsidP="001D5E0D">
      <w:pPr>
        <w:rPr>
          <w:rFonts w:ascii="Arial" w:hAnsi="Arial" w:cs="Arial"/>
          <w:b/>
          <w:sz w:val="20"/>
          <w:szCs w:val="20"/>
        </w:rPr>
      </w:pPr>
    </w:p>
    <w:p w:rsidR="001D5E0D" w:rsidRDefault="001D5E0D" w:rsidP="001D5E0D">
      <w:pPr>
        <w:rPr>
          <w:rFonts w:ascii="Arial" w:hAnsi="Arial" w:cs="Arial"/>
          <w:b/>
          <w:sz w:val="20"/>
          <w:szCs w:val="20"/>
        </w:rPr>
      </w:pPr>
      <w:r w:rsidRPr="00F5139D">
        <w:rPr>
          <w:rFonts w:ascii="Arial" w:hAnsi="Arial" w:cs="Arial"/>
          <w:b/>
          <w:sz w:val="20"/>
          <w:szCs w:val="20"/>
        </w:rPr>
        <w:t xml:space="preserve">Creating a Motivational </w:t>
      </w:r>
      <w:r>
        <w:rPr>
          <w:rFonts w:ascii="Arial" w:hAnsi="Arial" w:cs="Arial"/>
          <w:b/>
          <w:sz w:val="20"/>
          <w:szCs w:val="20"/>
        </w:rPr>
        <w:t>Culture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Set clear expectations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Ask employees about their goals and objectives in the job – where do they want to grow?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Remember - you can’t motivate employees, but you can create an environment that inspires and supports employee motivation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proactive regarding deserved promotions (don't wait for the counteroffers...)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Frame and display client letters of recognition or praise of work well done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Frame and display interesting or significant project work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Celebrate birthdays and service anniversaries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Bring junior level staff to client visits (with a role) and/or include on key project team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Display newspaper clippings featuring employee or employee’s family member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Keep a positive attitude - positive energy is contagious. Never forget that your staff looks to you to keep them up!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Make it FUN!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Feed them! Plan an ice cream social to celebrate good news (e.g. recent win, above plan performance, new hire, etc.)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Provide employees with challenging and diverse work - During performance appraisal time, ask them what they would really like to work on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be prepared- it may be something entirely different than what they're doing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 problem employees quickly before they de-motivate the group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Seek employee’s advice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Don’t hide your praise behind criticism, the employee will remember the criticism and assume the praise was included only to soften the blow.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Praise staff immediately 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Praise staff often (though don't cheapen praise- know the difference between praise and thanks) 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 very specific about your praise - “You brought in 3 new clients this quarter - that’s terrific!”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Give public praise whenever possible and appropriate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 staff in task teams and in regional or national initiatives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Regional Management or Senior Management visits an office, invite deserving employee(s) to lunch or dinner with them 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Recognize good efforts </w:t>
      </w:r>
    </w:p>
    <w:p w:rsidR="001D5E0D" w:rsidRDefault="001D5E0D" w:rsidP="001D5E0D">
      <w:pPr>
        <w:numPr>
          <w:ilvl w:val="0"/>
          <w:numId w:val="19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 department meetings</w:t>
      </w:r>
    </w:p>
    <w:p w:rsidR="001D5E0D" w:rsidRDefault="001D5E0D" w:rsidP="001D5E0D">
      <w:pPr>
        <w:numPr>
          <w:ilvl w:val="0"/>
          <w:numId w:val="19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Via email with cc to manager or next level manager</w:t>
      </w:r>
    </w:p>
    <w:p w:rsidR="001D5E0D" w:rsidRDefault="001D5E0D" w:rsidP="001D5E0D">
      <w:pPr>
        <w:numPr>
          <w:ilvl w:val="0"/>
          <w:numId w:val="19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Interoffice memos</w:t>
      </w:r>
    </w:p>
    <w:p w:rsidR="001D5E0D" w:rsidRDefault="001D5E0D" w:rsidP="001D5E0D">
      <w:pPr>
        <w:numPr>
          <w:ilvl w:val="0"/>
          <w:numId w:val="19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Simple thank you notes - even right on the work product</w:t>
      </w:r>
    </w:p>
    <w:p w:rsidR="001D5E0D" w:rsidRDefault="001D5E0D" w:rsidP="001D5E0D">
      <w:pPr>
        <w:numPr>
          <w:ilvl w:val="0"/>
          <w:numId w:val="19"/>
        </w:numPr>
        <w:tabs>
          <w:tab w:val="clear" w:pos="360"/>
          <w:tab w:val="num" w:pos="-5220"/>
        </w:tabs>
        <w:autoSpaceDE w:val="0"/>
        <w:autoSpaceDN w:val="0"/>
        <w:adjustRightInd w:val="0"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Host a lunch</w:t>
      </w:r>
      <w:r>
        <w:rPr>
          <w:rFonts w:ascii="Arial" w:hAnsi="Arial" w:cs="Arial"/>
          <w:sz w:val="20"/>
          <w:szCs w:val="20"/>
        </w:rPr>
        <w:br/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Include Project Engineer or others in project review process as a learning opportunity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Send employees to seminars and/or conferences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Arrange for exposure to management</w:t>
      </w:r>
    </w:p>
    <w:p w:rsidR="001D5E0D" w:rsidRDefault="001D5E0D" w:rsidP="001D5E0D">
      <w:pPr>
        <w:numPr>
          <w:ilvl w:val="0"/>
          <w:numId w:val="16"/>
        </w:numPr>
        <w:tabs>
          <w:tab w:val="left" w:pos="-5220"/>
        </w:tabs>
        <w:autoSpaceDE w:val="0"/>
        <w:autoSpaceDN w:val="0"/>
        <w:adjustRightInd w:val="0"/>
        <w:spacing w:after="120" w:line="240" w:lineRule="auto"/>
        <w:ind w:left="1080" w:hanging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Reward via:</w:t>
      </w:r>
    </w:p>
    <w:p w:rsidR="001D5E0D" w:rsidRDefault="001D5E0D" w:rsidP="001D5E0D">
      <w:pPr>
        <w:numPr>
          <w:ilvl w:val="0"/>
          <w:numId w:val="17"/>
        </w:numPr>
        <w:tabs>
          <w:tab w:val="clear" w:pos="3132"/>
          <w:tab w:val="left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Training opportunity</w:t>
      </w:r>
    </w:p>
    <w:p w:rsidR="001D5E0D" w:rsidRDefault="001D5E0D" w:rsidP="001D5E0D">
      <w:pPr>
        <w:numPr>
          <w:ilvl w:val="0"/>
          <w:numId w:val="17"/>
        </w:numPr>
        <w:tabs>
          <w:tab w:val="clear" w:pos="3132"/>
          <w:tab w:val="left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Plum project assignment</w:t>
      </w:r>
    </w:p>
    <w:p w:rsidR="001D5E0D" w:rsidRDefault="001D5E0D" w:rsidP="001D5E0D">
      <w:pPr>
        <w:numPr>
          <w:ilvl w:val="0"/>
          <w:numId w:val="17"/>
        </w:numPr>
        <w:tabs>
          <w:tab w:val="clear" w:pos="3132"/>
          <w:tab w:val="left" w:pos="-5220"/>
        </w:tabs>
        <w:autoSpaceDE w:val="0"/>
        <w:autoSpaceDN w:val="0"/>
        <w:adjustRightInd w:val="0"/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National involvement</w:t>
      </w:r>
    </w:p>
    <w:p w:rsidR="001D5E0D" w:rsidRDefault="001D5E0D" w:rsidP="001D5E0D">
      <w:pPr>
        <w:numPr>
          <w:ilvl w:val="0"/>
          <w:numId w:val="17"/>
        </w:numPr>
        <w:tabs>
          <w:tab w:val="clear" w:pos="3132"/>
          <w:tab w:val="left" w:pos="-5220"/>
        </w:tabs>
        <w:autoSpaceDE w:val="0"/>
        <w:autoSpaceDN w:val="0"/>
        <w:adjustRightInd w:val="0"/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Incentive pay - </w:t>
      </w:r>
      <w:r>
        <w:rPr>
          <w:rFonts w:ascii="Arial" w:hAnsi="Arial" w:cs="Arial"/>
          <w:b/>
          <w:bCs/>
          <w:sz w:val="20"/>
          <w:szCs w:val="20"/>
        </w:rPr>
        <w:t>personally</w:t>
      </w:r>
      <w:r>
        <w:rPr>
          <w:rFonts w:ascii="Arial" w:hAnsi="Arial" w:cs="Arial"/>
          <w:sz w:val="20"/>
          <w:szCs w:val="20"/>
        </w:rPr>
        <w:t xml:space="preserve"> deliver bonus check with a thank you, while reminding employee of the behavior you're rewarding </w:t>
      </w:r>
    </w:p>
    <w:p w:rsidR="001D5E0D" w:rsidRDefault="001D5E0D" w:rsidP="001D5E0D">
      <w:pPr>
        <w:rPr>
          <w:rFonts w:ascii="Arial" w:hAnsi="Arial" w:cs="Arial"/>
          <w:b/>
          <w:sz w:val="20"/>
          <w:szCs w:val="20"/>
        </w:rPr>
      </w:pPr>
    </w:p>
    <w:p w:rsidR="001D5E0D" w:rsidRPr="0035526A" w:rsidRDefault="001D5E0D" w:rsidP="001D5E0D">
      <w:pPr>
        <w:rPr>
          <w:rFonts w:ascii="Arial" w:hAnsi="Arial" w:cs="Arial"/>
          <w:b/>
          <w:sz w:val="20"/>
          <w:szCs w:val="20"/>
        </w:rPr>
      </w:pPr>
      <w:r w:rsidRPr="0035526A">
        <w:rPr>
          <w:rFonts w:ascii="Arial" w:hAnsi="Arial" w:cs="Arial"/>
          <w:b/>
          <w:sz w:val="20"/>
          <w:szCs w:val="20"/>
        </w:rPr>
        <w:t>Team Development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Ensure interaction and involvement of all team members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Maintain individual self-esteem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 environment of open communications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Emphasize mutual trust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Respect differences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Solve problems and conflicts immediately</w:t>
      </w:r>
    </w:p>
    <w:p w:rsidR="001D5E0D" w:rsidRDefault="001D5E0D" w:rsidP="001D5E0D">
      <w:pPr>
        <w:numPr>
          <w:ilvl w:val="0"/>
          <w:numId w:val="28"/>
        </w:numPr>
        <w:spacing w:after="120" w:line="240" w:lineRule="auto"/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Teach self-directive techniques – the team members are responsible for the team</w:t>
      </w:r>
    </w:p>
    <w:p w:rsidR="001D5E0D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</w:p>
    <w:p w:rsidR="001D5E0D" w:rsidRPr="00B539B6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  <w:r w:rsidRPr="00B539B6">
        <w:rPr>
          <w:rFonts w:ascii="Arial" w:hAnsi="Arial" w:cs="Arial"/>
          <w:i/>
          <w:sz w:val="20"/>
          <w:szCs w:val="20"/>
        </w:rPr>
        <w:t>Forming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Establish the common purpose of the team and make it clear how people fit in</w:t>
      </w:r>
    </w:p>
    <w:p w:rsidR="001D5E0D" w:rsidRDefault="001D5E0D" w:rsidP="001D5E0D">
      <w:pPr>
        <w:numPr>
          <w:ilvl w:val="0"/>
          <w:numId w:val="27"/>
        </w:numPr>
        <w:tabs>
          <w:tab w:val="clear" w:pos="3132"/>
          <w:tab w:val="left" w:pos="0"/>
        </w:tabs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Roles</w:t>
      </w:r>
    </w:p>
    <w:p w:rsidR="001D5E0D" w:rsidRDefault="001D5E0D" w:rsidP="001D5E0D">
      <w:pPr>
        <w:numPr>
          <w:ilvl w:val="0"/>
          <w:numId w:val="27"/>
        </w:numPr>
        <w:tabs>
          <w:tab w:val="clear" w:pos="3132"/>
          <w:tab w:val="left" w:pos="0"/>
        </w:tabs>
        <w:spacing w:after="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Skills</w:t>
      </w:r>
    </w:p>
    <w:p w:rsidR="001D5E0D" w:rsidRDefault="001D5E0D" w:rsidP="001D5E0D">
      <w:pPr>
        <w:numPr>
          <w:ilvl w:val="0"/>
          <w:numId w:val="27"/>
        </w:numPr>
        <w:tabs>
          <w:tab w:val="clear" w:pos="3132"/>
          <w:tab w:val="left" w:pos="0"/>
        </w:tabs>
        <w:spacing w:after="120" w:line="240" w:lineRule="auto"/>
        <w:ind w:left="21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Experience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Map out the journey of the team’s life – what are the predictable highs and lows</w:t>
      </w:r>
    </w:p>
    <w:p w:rsidR="001D5E0D" w:rsidRPr="002D3877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  <w:r w:rsidRPr="002D3877">
        <w:rPr>
          <w:rFonts w:ascii="Arial" w:hAnsi="Arial" w:cs="Arial"/>
          <w:i/>
          <w:sz w:val="20"/>
          <w:szCs w:val="20"/>
        </w:rPr>
        <w:t>Storming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Frame storming as a natural part of team development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Welcome debate and encourage different views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Handle disagreements immediately and encourage team members to do likewise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Balance individual needs with the overall team needs</w:t>
      </w:r>
    </w:p>
    <w:p w:rsidR="001D5E0D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</w:p>
    <w:p w:rsidR="001D5E0D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</w:p>
    <w:p w:rsidR="001D5E0D" w:rsidRPr="002D3877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  <w:r w:rsidRPr="002D3877">
        <w:rPr>
          <w:rFonts w:ascii="Arial" w:hAnsi="Arial" w:cs="Arial"/>
          <w:i/>
          <w:sz w:val="20"/>
          <w:szCs w:val="20"/>
        </w:rPr>
        <w:lastRenderedPageBreak/>
        <w:t>Norming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Find areas the team agrees on and focus on the positives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Develop self-esteem and confidence in individuals and in the team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Celebrate successes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Encourage open feedback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Involve all team members in decision making</w:t>
      </w:r>
    </w:p>
    <w:p w:rsidR="001D5E0D" w:rsidRPr="002D3877" w:rsidRDefault="001D5E0D" w:rsidP="001D5E0D">
      <w:pPr>
        <w:ind w:left="720"/>
        <w:rPr>
          <w:rFonts w:ascii="Arial" w:hAnsi="Arial" w:cs="Arial"/>
          <w:i/>
          <w:sz w:val="20"/>
          <w:szCs w:val="20"/>
        </w:rPr>
      </w:pPr>
      <w:r w:rsidRPr="002D3877">
        <w:rPr>
          <w:rFonts w:ascii="Arial" w:hAnsi="Arial" w:cs="Arial"/>
          <w:i/>
          <w:sz w:val="20"/>
          <w:szCs w:val="20"/>
        </w:rPr>
        <w:t>Performing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Share decision making and accountability</w:t>
      </w:r>
    </w:p>
    <w:p w:rsidR="001D5E0D" w:rsidRDefault="001D5E0D" w:rsidP="001D5E0D">
      <w:pPr>
        <w:numPr>
          <w:ilvl w:val="0"/>
          <w:numId w:val="24"/>
        </w:numPr>
        <w:tabs>
          <w:tab w:val="clear" w:pos="720"/>
          <w:tab w:val="num" w:pos="-5220"/>
        </w:tabs>
        <w:spacing w:after="120" w:line="240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Watch for overconfidence in the team – discuss</w:t>
      </w:r>
    </w:p>
    <w:p w:rsidR="001D5E0D" w:rsidRPr="002218B6" w:rsidRDefault="001D5E0D" w:rsidP="001D5E0D">
      <w:pPr>
        <w:pStyle w:val="ListParagraph"/>
        <w:numPr>
          <w:ilvl w:val="0"/>
          <w:numId w:val="24"/>
        </w:numPr>
        <w:tabs>
          <w:tab w:val="clear" w:pos="720"/>
        </w:tabs>
        <w:ind w:left="1080"/>
      </w:pPr>
      <w:r w:rsidRPr="00E01599">
        <w:rPr>
          <w:rFonts w:ascii="Arial" w:hAnsi="Arial" w:cs="Arial"/>
          <w:sz w:val="20"/>
          <w:szCs w:val="20"/>
        </w:rPr>
        <w:t>Watch for team bonding at the expense of other outside groups</w:t>
      </w:r>
    </w:p>
    <w:p w:rsidR="001D5E0D" w:rsidRDefault="001D5E0D" w:rsidP="001D5E0D"/>
    <w:p w:rsidR="00544926" w:rsidRDefault="00544926" w:rsidP="00544926">
      <w:pPr>
        <w:rPr>
          <w:rFonts w:cs="Arial"/>
          <w:b/>
        </w:rPr>
      </w:pPr>
    </w:p>
    <w:p w:rsidR="00544926" w:rsidRPr="007864E1" w:rsidRDefault="00544926" w:rsidP="00544926">
      <w:pPr>
        <w:rPr>
          <w:rFonts w:cs="Arial"/>
          <w:b/>
        </w:rPr>
      </w:pPr>
    </w:p>
    <w:sectPr w:rsidR="00544926" w:rsidRPr="007864E1" w:rsidSect="00D76C88">
      <w:footerReference w:type="default" r:id="rId11"/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BFA" w:rsidRDefault="007F1BFA" w:rsidP="00A656EB">
      <w:pPr>
        <w:spacing w:after="0" w:line="240" w:lineRule="auto"/>
      </w:pPr>
      <w:r>
        <w:separator/>
      </w:r>
    </w:p>
  </w:endnote>
  <w:endnote w:type="continuationSeparator" w:id="0">
    <w:p w:rsidR="007F1BFA" w:rsidRDefault="007F1BFA" w:rsidP="00A65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6EB" w:rsidRPr="00A656EB" w:rsidRDefault="00A656EB" w:rsidP="00A656EB">
    <w:pPr>
      <w:pStyle w:val="Footer"/>
      <w:rPr>
        <w:sz w:val="20"/>
        <w:szCs w:val="20"/>
      </w:rPr>
    </w:pPr>
    <w:r w:rsidRPr="00A656EB">
      <w:rPr>
        <w:sz w:val="20"/>
        <w:szCs w:val="20"/>
      </w:rPr>
      <w:t>© The Employee Engagement Group   All Rights Reserved</w:t>
    </w:r>
  </w:p>
  <w:p w:rsidR="00A656EB" w:rsidRDefault="00A656E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BFA" w:rsidRDefault="007F1BFA" w:rsidP="00A656EB">
      <w:pPr>
        <w:spacing w:after="0" w:line="240" w:lineRule="auto"/>
      </w:pPr>
      <w:r>
        <w:separator/>
      </w:r>
    </w:p>
  </w:footnote>
  <w:footnote w:type="continuationSeparator" w:id="0">
    <w:p w:rsidR="007F1BFA" w:rsidRDefault="007F1BFA" w:rsidP="00A656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240EA18"/>
    <w:lvl w:ilvl="0">
      <w:numFmt w:val="decimal"/>
      <w:lvlText w:val="*"/>
      <w:lvlJc w:val="left"/>
    </w:lvl>
  </w:abstractNum>
  <w:abstractNum w:abstractNumId="1">
    <w:nsid w:val="024245DC"/>
    <w:multiLevelType w:val="hybridMultilevel"/>
    <w:tmpl w:val="A7F4B9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5CA4603"/>
    <w:multiLevelType w:val="hybridMultilevel"/>
    <w:tmpl w:val="2FAE7E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8451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9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29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A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CF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A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D4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E4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6D30FD7"/>
    <w:multiLevelType w:val="singleLevel"/>
    <w:tmpl w:val="B4CC77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073647C6"/>
    <w:multiLevelType w:val="hybridMultilevel"/>
    <w:tmpl w:val="69F2C66A"/>
    <w:lvl w:ilvl="0" w:tplc="B05416F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32"/>
        </w:tabs>
        <w:ind w:left="-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12"/>
        </w:tabs>
        <w:ind w:left="-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</w:abstractNum>
  <w:abstractNum w:abstractNumId="5">
    <w:nsid w:val="08C524A8"/>
    <w:multiLevelType w:val="hybridMultilevel"/>
    <w:tmpl w:val="FC2A5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456814"/>
    <w:multiLevelType w:val="hybridMultilevel"/>
    <w:tmpl w:val="D3ECAB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6E025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0486A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E63A7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66290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8295D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83C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3AF88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7C1ED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0F653AED"/>
    <w:multiLevelType w:val="hybridMultilevel"/>
    <w:tmpl w:val="9D8482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0F82911"/>
    <w:multiLevelType w:val="hybridMultilevel"/>
    <w:tmpl w:val="5A668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3FD0451"/>
    <w:multiLevelType w:val="hybridMultilevel"/>
    <w:tmpl w:val="B3265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79C6406"/>
    <w:multiLevelType w:val="hybridMultilevel"/>
    <w:tmpl w:val="1B0CE01E"/>
    <w:lvl w:ilvl="0" w:tplc="4F409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8E7ADB"/>
    <w:multiLevelType w:val="hybridMultilevel"/>
    <w:tmpl w:val="02E4250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6409F1"/>
    <w:multiLevelType w:val="hybridMultilevel"/>
    <w:tmpl w:val="27B471C0"/>
    <w:lvl w:ilvl="0" w:tplc="4F409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E40D8A"/>
    <w:multiLevelType w:val="hybridMultilevel"/>
    <w:tmpl w:val="10DAE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D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DC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36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92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9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F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AB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3A90589C"/>
    <w:multiLevelType w:val="hybridMultilevel"/>
    <w:tmpl w:val="AD0073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2CA4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EEE0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4491B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9E3D7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18DBC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E8DBF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10564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3F9A28D6"/>
    <w:multiLevelType w:val="hybridMultilevel"/>
    <w:tmpl w:val="9FE839C0"/>
    <w:lvl w:ilvl="0" w:tplc="B05416F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32"/>
        </w:tabs>
        <w:ind w:left="-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12"/>
        </w:tabs>
        <w:ind w:left="-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</w:abstractNum>
  <w:abstractNum w:abstractNumId="16">
    <w:nsid w:val="40DF5DF5"/>
    <w:multiLevelType w:val="hybridMultilevel"/>
    <w:tmpl w:val="74847BDA"/>
    <w:lvl w:ilvl="0" w:tplc="4F409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B05416F0">
      <w:start w:val="1"/>
      <w:numFmt w:val="bullet"/>
      <w:lvlText w:val="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4E342AA"/>
    <w:multiLevelType w:val="hybridMultilevel"/>
    <w:tmpl w:val="0D4684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444260">
      <w:start w:val="46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26D18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14DC4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D636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6920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529F3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34F0D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DAB5D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92A47FF"/>
    <w:multiLevelType w:val="hybridMultilevel"/>
    <w:tmpl w:val="6AD6F4F2"/>
    <w:lvl w:ilvl="0" w:tplc="B05416F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32"/>
        </w:tabs>
        <w:ind w:left="-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12"/>
        </w:tabs>
        <w:ind w:left="-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</w:abstractNum>
  <w:abstractNum w:abstractNumId="19">
    <w:nsid w:val="6AFE565A"/>
    <w:multiLevelType w:val="hybridMultilevel"/>
    <w:tmpl w:val="65389A4E"/>
    <w:lvl w:ilvl="0" w:tplc="4F4099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C2BC5"/>
    <w:multiLevelType w:val="hybridMultilevel"/>
    <w:tmpl w:val="B310F71E"/>
    <w:lvl w:ilvl="0" w:tplc="B05416F0">
      <w:start w:val="1"/>
      <w:numFmt w:val="bullet"/>
      <w:lvlText w:val="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A5142F"/>
    <w:multiLevelType w:val="hybridMultilevel"/>
    <w:tmpl w:val="07A009FA"/>
    <w:lvl w:ilvl="0" w:tplc="00F87C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10AB32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6699E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ECCC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202FD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BC330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1CCA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0200E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C2A7E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F4B71F4"/>
    <w:multiLevelType w:val="hybridMultilevel"/>
    <w:tmpl w:val="DBCA5A60"/>
    <w:lvl w:ilvl="0" w:tplc="5240EA1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06C320F"/>
    <w:multiLevelType w:val="hybridMultilevel"/>
    <w:tmpl w:val="4092AB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7150638E"/>
    <w:multiLevelType w:val="hybridMultilevel"/>
    <w:tmpl w:val="0F8CD418"/>
    <w:lvl w:ilvl="0" w:tplc="5240EA18">
      <w:numFmt w:val="bullet"/>
      <w:lvlText w:val=""/>
      <w:legacy w:legacy="1" w:legacySpace="0" w:legacyIndent="360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AE6519"/>
    <w:multiLevelType w:val="hybridMultilevel"/>
    <w:tmpl w:val="544EBB92"/>
    <w:lvl w:ilvl="0" w:tplc="B05416F0">
      <w:start w:val="1"/>
      <w:numFmt w:val="bullet"/>
      <w:lvlText w:val=""/>
      <w:lvlJc w:val="left"/>
      <w:pPr>
        <w:tabs>
          <w:tab w:val="num" w:pos="3132"/>
        </w:tabs>
        <w:ind w:left="3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34E5917"/>
    <w:multiLevelType w:val="hybridMultilevel"/>
    <w:tmpl w:val="832256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484514">
      <w:start w:val="51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8E59F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629E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E6AF4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0CF4E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54AA8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AD4E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EE4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437218F"/>
    <w:multiLevelType w:val="hybridMultilevel"/>
    <w:tmpl w:val="31CA5A30"/>
    <w:lvl w:ilvl="0" w:tplc="B05416F0">
      <w:start w:val="1"/>
      <w:numFmt w:val="bullet"/>
      <w:lvlText w:val="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332"/>
        </w:tabs>
        <w:ind w:left="-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612"/>
        </w:tabs>
        <w:ind w:left="-6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"/>
        </w:tabs>
        <w:ind w:left="1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28"/>
        </w:tabs>
        <w:ind w:left="8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548"/>
        </w:tabs>
        <w:ind w:left="15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268"/>
        </w:tabs>
        <w:ind w:left="22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2988"/>
        </w:tabs>
        <w:ind w:left="29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708"/>
        </w:tabs>
        <w:ind w:left="370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21"/>
  </w:num>
  <w:num w:numId="5">
    <w:abstractNumId w:val="9"/>
  </w:num>
  <w:num w:numId="6">
    <w:abstractNumId w:val="14"/>
  </w:num>
  <w:num w:numId="7">
    <w:abstractNumId w:val="7"/>
  </w:num>
  <w:num w:numId="8">
    <w:abstractNumId w:val="1"/>
  </w:num>
  <w:num w:numId="9">
    <w:abstractNumId w:val="17"/>
  </w:num>
  <w:num w:numId="10">
    <w:abstractNumId w:val="26"/>
  </w:num>
  <w:num w:numId="11">
    <w:abstractNumId w:val="13"/>
  </w:num>
  <w:num w:numId="12">
    <w:abstractNumId w:val="2"/>
  </w:num>
  <w:num w:numId="13">
    <w:abstractNumId w:val="3"/>
  </w:num>
  <w:num w:numId="14">
    <w:abstractNumId w:val="23"/>
  </w:num>
  <w:num w:numId="15">
    <w:abstractNumId w:val="5"/>
  </w:num>
  <w:num w:numId="1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7">
    <w:abstractNumId w:val="25"/>
  </w:num>
  <w:num w:numId="18">
    <w:abstractNumId w:val="27"/>
  </w:num>
  <w:num w:numId="19">
    <w:abstractNumId w:val="15"/>
  </w:num>
  <w:num w:numId="20">
    <w:abstractNumId w:val="4"/>
  </w:num>
  <w:num w:numId="21">
    <w:abstractNumId w:val="24"/>
  </w:num>
  <w:num w:numId="22">
    <w:abstractNumId w:val="12"/>
  </w:num>
  <w:num w:numId="23">
    <w:abstractNumId w:val="18"/>
  </w:num>
  <w:num w:numId="24">
    <w:abstractNumId w:val="19"/>
  </w:num>
  <w:num w:numId="25">
    <w:abstractNumId w:val="10"/>
  </w:num>
  <w:num w:numId="26">
    <w:abstractNumId w:val="16"/>
  </w:num>
  <w:num w:numId="27">
    <w:abstractNumId w:val="20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 fill="f" fillcolor="white" stroke="f">
      <v:fill color="white" on="f"/>
      <v:stroke on="f"/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D9"/>
    <w:rsid w:val="00002642"/>
    <w:rsid w:val="00061D88"/>
    <w:rsid w:val="0012428A"/>
    <w:rsid w:val="00135AE0"/>
    <w:rsid w:val="001B7DED"/>
    <w:rsid w:val="001C7785"/>
    <w:rsid w:val="001D5E0D"/>
    <w:rsid w:val="00275A79"/>
    <w:rsid w:val="003570B6"/>
    <w:rsid w:val="00404511"/>
    <w:rsid w:val="00434106"/>
    <w:rsid w:val="00535E21"/>
    <w:rsid w:val="00544926"/>
    <w:rsid w:val="005B52C5"/>
    <w:rsid w:val="00677A09"/>
    <w:rsid w:val="006F1007"/>
    <w:rsid w:val="006F6BE6"/>
    <w:rsid w:val="007042ED"/>
    <w:rsid w:val="00767563"/>
    <w:rsid w:val="007864E1"/>
    <w:rsid w:val="007B0E73"/>
    <w:rsid w:val="007F1BFA"/>
    <w:rsid w:val="008A36E5"/>
    <w:rsid w:val="00931549"/>
    <w:rsid w:val="00950B32"/>
    <w:rsid w:val="00A10F74"/>
    <w:rsid w:val="00A22266"/>
    <w:rsid w:val="00A42BD1"/>
    <w:rsid w:val="00A656EB"/>
    <w:rsid w:val="00BD7BE3"/>
    <w:rsid w:val="00C34084"/>
    <w:rsid w:val="00C603E4"/>
    <w:rsid w:val="00C876D9"/>
    <w:rsid w:val="00D0070F"/>
    <w:rsid w:val="00D142D6"/>
    <w:rsid w:val="00D24239"/>
    <w:rsid w:val="00D76C88"/>
    <w:rsid w:val="00D819D4"/>
    <w:rsid w:val="00DB010A"/>
    <w:rsid w:val="00E43BE2"/>
    <w:rsid w:val="00E7255D"/>
    <w:rsid w:val="00E964F5"/>
    <w:rsid w:val="00EB1B26"/>
    <w:rsid w:val="00EC0C3B"/>
    <w:rsid w:val="00EF46AF"/>
    <w:rsid w:val="00F214DD"/>
    <w:rsid w:val="00F32229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f3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63"/>
    <w:pPr>
      <w:ind w:left="720"/>
      <w:contextualSpacing/>
    </w:pPr>
  </w:style>
  <w:style w:type="table" w:styleId="TableGrid">
    <w:name w:val="Table Grid"/>
    <w:basedOn w:val="TableNormal"/>
    <w:rsid w:val="00F2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EB"/>
  </w:style>
  <w:style w:type="paragraph" w:styleId="Footer">
    <w:name w:val="footer"/>
    <w:basedOn w:val="Normal"/>
    <w:link w:val="FooterChar"/>
    <w:uiPriority w:val="99"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563"/>
    <w:pPr>
      <w:ind w:left="720"/>
      <w:contextualSpacing/>
    </w:pPr>
  </w:style>
  <w:style w:type="table" w:styleId="TableGrid">
    <w:name w:val="Table Grid"/>
    <w:basedOn w:val="TableNormal"/>
    <w:rsid w:val="00F214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E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6EB"/>
  </w:style>
  <w:style w:type="paragraph" w:styleId="Footer">
    <w:name w:val="footer"/>
    <w:basedOn w:val="Normal"/>
    <w:link w:val="FooterChar"/>
    <w:uiPriority w:val="99"/>
    <w:unhideWhenUsed/>
    <w:rsid w:val="00A656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B9F53-2472-4C92-A11C-5ACE2F979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Mauricia Rollins</dc:creator>
  <cp:lastModifiedBy>Mauricia Rollins</cp:lastModifiedBy>
  <cp:revision>2</cp:revision>
  <cp:lastPrinted>2013-12-02T17:00:00Z</cp:lastPrinted>
  <dcterms:created xsi:type="dcterms:W3CDTF">2014-04-07T14:51:00Z</dcterms:created>
  <dcterms:modified xsi:type="dcterms:W3CDTF">2014-04-07T14:51:00Z</dcterms:modified>
</cp:coreProperties>
</file>